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96FF" w14:textId="77777777" w:rsidR="008E5007" w:rsidRPr="008E5007" w:rsidRDefault="008E5007" w:rsidP="008E500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Под сенью навеса на выступе гладком,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Сидел у колодца Христос,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Пришла самарянка обычным порядком 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Наполнила свой водонос. x2</w:t>
      </w: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 xml:space="preserve"> </w:t>
      </w:r>
    </w:p>
    <w:p w14:paraId="4B0E584D" w14:textId="77777777" w:rsidR="008E5007" w:rsidRPr="008E5007" w:rsidRDefault="008E5007" w:rsidP="008E500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Христос попросил поделиться водою,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Она же сказала в ответ: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«Ведь я Самарянка, а с нашей средою,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Общения, кажется, нет». x2</w:t>
      </w:r>
    </w:p>
    <w:p w14:paraId="005E6D80" w14:textId="77777777" w:rsidR="008E5007" w:rsidRPr="008E5007" w:rsidRDefault="008E5007" w:rsidP="008E500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Христос ей ответил: "О, если б ты знала,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Кто это с тобой говорит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Сама бы просила, сама бы искала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Кто воду живую дарит" x2</w:t>
      </w:r>
    </w:p>
    <w:p w14:paraId="419B6DB7" w14:textId="77777777" w:rsidR="008E5007" w:rsidRPr="008E5007" w:rsidRDefault="008E5007" w:rsidP="008E500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Христос ей сказал: «Приведи сюда мужа»,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Она же ответила: "Нет"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"Ты правду сказала, ты пять их имела,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этот, не муж у тебя." x2</w:t>
      </w:r>
    </w:p>
    <w:p w14:paraId="02CCD163" w14:textId="77777777" w:rsidR="008E5007" w:rsidRPr="008E5007" w:rsidRDefault="008E5007" w:rsidP="008E500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"Я вижу, пророк Ты, скажи где молиться?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На нашей горе Гаризим?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Иль Богу Живому должно поклониться,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Пришедши в Иерусалим?" x2</w:t>
      </w:r>
    </w:p>
    <w:p w14:paraId="068984E8" w14:textId="77777777" w:rsidR="008E5007" w:rsidRPr="008E5007" w:rsidRDefault="008E5007" w:rsidP="008E500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"Не здесь и не там, но везде и повсюду,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Где сердце любовью горит,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lastRenderedPageBreak/>
        <w:t>Об этом Мессия толкует народу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Мессия с тобой говорит." X2</w:t>
      </w:r>
    </w:p>
    <w:p w14:paraId="64BC65C3" w14:textId="77777777" w:rsidR="008E5007" w:rsidRPr="008E5007" w:rsidRDefault="008E5007" w:rsidP="008E500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Тогда Самарянка бегом побежала,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Забыла про свой водонос,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встречным кричала и всех приглашала,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Идите: «Явился Христос!» X2</w:t>
      </w:r>
    </w:p>
    <w:p w14:paraId="4A8CA47A" w14:textId="2C0A5AEC" w:rsidR="00C0090F" w:rsidRPr="008E5007" w:rsidRDefault="008E5007" w:rsidP="008E500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"Он там у колодца, сидит отдыхает,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И ученики с Ним сидят,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Послушайте, люди, как Он научает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Как очи любовью горят! X2</w:t>
      </w:r>
      <w:r w:rsidRPr="008E5007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Он мне рассказал, что я делала тайно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Пойдите, Он скажет и вам,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все вы поймете, что я не случайно</w:t>
      </w:r>
      <w:r w:rsidRPr="008E5007">
        <w:rPr>
          <w:rFonts w:asciiTheme="majorHAnsi" w:hAnsiTheme="majorHAnsi" w:cstheme="majorHAnsi"/>
          <w:sz w:val="40"/>
          <w:szCs w:val="40"/>
        </w:rPr>
        <w:br/>
      </w:r>
      <w:r w:rsidRPr="008E500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Поверила дивным словам...” X2</w:t>
      </w:r>
    </w:p>
    <w:sectPr w:rsidR="00C0090F" w:rsidRPr="008E50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550014">
    <w:abstractNumId w:val="8"/>
  </w:num>
  <w:num w:numId="2" w16cid:durableId="1945189309">
    <w:abstractNumId w:val="6"/>
  </w:num>
  <w:num w:numId="3" w16cid:durableId="1214272490">
    <w:abstractNumId w:val="5"/>
  </w:num>
  <w:num w:numId="4" w16cid:durableId="1580629998">
    <w:abstractNumId w:val="4"/>
  </w:num>
  <w:num w:numId="5" w16cid:durableId="484666961">
    <w:abstractNumId w:val="7"/>
  </w:num>
  <w:num w:numId="6" w16cid:durableId="447167219">
    <w:abstractNumId w:val="3"/>
  </w:num>
  <w:num w:numId="7" w16cid:durableId="1130325195">
    <w:abstractNumId w:val="2"/>
  </w:num>
  <w:num w:numId="8" w16cid:durableId="1630477833">
    <w:abstractNumId w:val="1"/>
  </w:num>
  <w:num w:numId="9" w16cid:durableId="9733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E5007"/>
    <w:rsid w:val="00AA1D8D"/>
    <w:rsid w:val="00B47730"/>
    <w:rsid w:val="00C0090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D52DB51-9CA5-4536-96A0-F87CA3B6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E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2024-03-02T00:19:00Z</dcterms:modified>
  <cp:category/>
</cp:coreProperties>
</file>