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color w:val="E36C0A"/>
          <w:sz w:val="52"/>
        </w:rPr>
        <w:t>Коли Дух Господній наповняє мене,</w:t>
        <w:br/>
      </w:r>
      <w:r>
        <w:rPr>
          <w:rFonts w:ascii="Calibri" w:hAnsi="Calibri"/>
          <w:b/>
          <w:color w:val="E36C0A"/>
          <w:sz w:val="52"/>
        </w:rPr>
        <w:t>Я плачу так, як Давид.</w:t>
        <w:br/>
      </w:r>
      <w:r>
        <w:rPr>
          <w:rFonts w:ascii="Calibri" w:hAnsi="Calibri"/>
          <w:b/>
          <w:color w:val="C00000"/>
          <w:sz w:val="52"/>
        </w:rPr>
        <w:t xml:space="preserve">Я плачу, я плачу, я плачу так, як Давид. </w:t>
        <w:br/>
      </w:r>
    </w:p>
    <w:p>
      <w:r>
        <w:rPr>
          <w:rFonts w:ascii="Calibri" w:hAnsi="Calibri"/>
          <w:b/>
          <w:color w:val="C00000"/>
          <w:sz w:val="52"/>
        </w:rPr>
        <w:t>Коли Дух Господній наповняє мене,</w:t>
        <w:br/>
      </w:r>
      <w:r>
        <w:rPr>
          <w:rFonts w:ascii="Calibri" w:hAnsi="Calibri"/>
          <w:b/>
          <w:color w:val="000000"/>
          <w:sz w:val="52"/>
        </w:rPr>
        <w:t xml:space="preserve">Молюся так, як Давид.                            </w:t>
        <w:br/>
      </w:r>
    </w:p>
    <w:p>
      <w:r>
        <w:rPr>
          <w:rFonts w:ascii="Calibri" w:hAnsi="Calibri"/>
          <w:b/>
          <w:color w:val="000000"/>
          <w:sz w:val="52"/>
        </w:rPr>
        <w:t>Молюся, молюся, молюся так, як Давид.</w:t>
        <w:br/>
      </w:r>
      <w:r>
        <w:rPr>
          <w:rFonts w:ascii="Calibri" w:hAnsi="Calibri"/>
          <w:b/>
          <w:color w:val="E36C0A"/>
          <w:sz w:val="52"/>
        </w:rPr>
        <w:t xml:space="preserve">Молюся, молюся, молюся так, як Давид.                                       </w:t>
        <w:br/>
      </w:r>
    </w:p>
    <w:p/>
    <w:p/>
    <w:p>
      <w:r>
        <w:rPr>
          <w:rFonts w:ascii="Calibri" w:hAnsi="Calibri"/>
          <w:b/>
          <w:color w:val="000000"/>
          <w:sz w:val="52"/>
        </w:rPr>
        <w:t>Коли Дух Господній наповняє мене,</w:t>
        <w:br/>
      </w:r>
      <w:r>
        <w:rPr>
          <w:rFonts w:ascii="Calibri" w:hAnsi="Calibri"/>
          <w:b/>
          <w:color w:val="000000"/>
          <w:sz w:val="52"/>
        </w:rPr>
        <w:t xml:space="preserve">Співаю так, як Давид.                             </w:t>
        <w:br/>
      </w:r>
      <w:r>
        <w:rPr>
          <w:rFonts w:ascii="Calibri" w:hAnsi="Calibri"/>
          <w:b/>
          <w:color w:val="000000"/>
          <w:sz w:val="52"/>
        </w:rPr>
        <w:t>Співаю, співаю, співаю так, як Давид.</w:t>
        <w:br/>
      </w:r>
      <w:r>
        <w:rPr>
          <w:rFonts w:ascii="Calibri" w:hAnsi="Calibri"/>
          <w:b/>
          <w:color w:val="000000"/>
          <w:sz w:val="52"/>
        </w:rPr>
        <w:t>Співаю, співаю, співаю так, як Давид.</w:t>
        <w:br/>
      </w:r>
    </w:p>
    <w:p>
      <w:r>
        <w:rPr>
          <w:rFonts w:ascii="Calibri" w:hAnsi="Calibri"/>
          <w:b/>
          <w:color w:val="000000"/>
          <w:sz w:val="52"/>
        </w:rPr>
        <w:t>Коли Дух Господній наповняє мене,</w:t>
        <w:br/>
      </w:r>
      <w:r>
        <w:rPr>
          <w:rFonts w:ascii="Calibri" w:hAnsi="Calibri"/>
          <w:b/>
          <w:color w:val="000000"/>
          <w:sz w:val="52"/>
        </w:rPr>
        <w:t>Я плачу так, як Давид.</w:t>
        <w:br/>
      </w:r>
      <w:r>
        <w:rPr>
          <w:rFonts w:ascii="Calibri" w:hAnsi="Calibri"/>
          <w:b/>
          <w:color w:val="000000"/>
          <w:sz w:val="52"/>
        </w:rPr>
        <w:t>Коли Дух Господній наповняє мене,</w:t>
        <w:br/>
      </w:r>
      <w:r>
        <w:rPr>
          <w:rFonts w:ascii="Calibri" w:hAnsi="Calibri"/>
          <w:b/>
          <w:color w:val="000000"/>
          <w:sz w:val="52"/>
        </w:rPr>
        <w:t>Молюся так, як Давид.</w:t>
        <w:br/>
      </w:r>
    </w:p>
    <w:p>
      <w:r>
        <w:rPr>
          <w:rFonts w:ascii="Calibri" w:hAnsi="Calibri"/>
          <w:b/>
          <w:color w:val="000000"/>
          <w:sz w:val="52"/>
        </w:rPr>
        <w:t>Я плачу, молюся, співаю так, як Давид.</w:t>
        <w:br/>
      </w:r>
      <w:r>
        <w:rPr>
          <w:rFonts w:ascii="Calibri" w:hAnsi="Calibri"/>
          <w:b/>
          <w:color w:val="000000"/>
          <w:sz w:val="52"/>
        </w:rPr>
        <w:t>Я плачу, молюся, співаю так, як Давид.</w:t>
        <w:br/>
      </w:r>
    </w:p>
    <w:p>
      <w:r>
        <w:rPr>
          <w:rFonts w:ascii="Calibri" w:hAnsi="Calibri"/>
          <w:b/>
          <w:color w:val="000000"/>
          <w:sz w:val="52"/>
        </w:rPr>
        <w:t>Я плачу, молюся, співаю так, як Давид.</w:t>
        <w:br/>
      </w:r>
      <w:r>
        <w:rPr>
          <w:rFonts w:ascii="Calibri" w:hAnsi="Calibri"/>
          <w:b/>
          <w:color w:val="C00000"/>
          <w:sz w:val="52"/>
        </w:rPr>
        <w:t>Я плачу, молюся, співаю так, як Давид.</w:t>
        <w:br/>
      </w:r>
    </w:p>
    <w:p>
      <w:r>
        <w:rPr>
          <w:rFonts w:ascii="Calibri" w:hAnsi="Calibri"/>
          <w:b/>
          <w:color w:val="C00000"/>
          <w:sz w:val="52"/>
        </w:rPr>
        <w:t>Я плачу, молюся, співаю так, як Давид.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