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rFonts w:ascii="Copperplate Gothic Bold" w:hAnsi="Copperplate Gothic Bold" w:cs="Copperplate Gothic Bold"/>
          <w:b w:val="0"/>
          <w:bCs w:val="0"/>
          <w:color w:val="c00000"/>
          <w:sz w:val="40"/>
          <w:szCs w:val="40"/>
          <w:highlight w:val="none"/>
        </w:rPr>
      </w:pPr>
      <w:r>
        <w:rPr>
          <w:rFonts w:ascii="Arial" w:hAnsi="Arial" w:cs="Arial"/>
          <w:b/>
          <w:bCs/>
          <w:color w:val="548235" w:themeColor="accent6" w:themeShade="BF"/>
          <w:sz w:val="40"/>
          <w:szCs w:val="40"/>
          <w:highlight w:val="none"/>
          <w:lang w:val="ru-RU"/>
        </w:rPr>
        <w:t xml:space="preserve">Gm </w:t>
      </w:r>
      <w:r>
        <w:rPr>
          <w:rFonts w:ascii="Copperplate Gothic Bold" w:hAnsi="Copperplate Gothic Bold" w:eastAsia="Copperplate Gothic Bold" w:cs="Copperplate Gothic Bold"/>
          <w:b w:val="0"/>
          <w:bCs w:val="0"/>
          <w:color w:val="c00000"/>
          <w:sz w:val="40"/>
          <w:szCs w:val="40"/>
          <w:highlight w:val="none"/>
          <w:lang w:val="ru-RU"/>
        </w:rPr>
        <w:t xml:space="preserve">                 </w:t>
      </w:r>
      <w:r>
        <w:rPr>
          <w:rFonts w:ascii="Arial" w:hAnsi="Arial" w:eastAsia="Arial" w:cs="Arial"/>
          <w:b w:val="0"/>
          <w:bCs w:val="0"/>
          <w:color w:val="c00000"/>
          <w:sz w:val="40"/>
          <w:szCs w:val="40"/>
          <w:highlight w:val="none"/>
          <w:lang w:val="ru-RU"/>
        </w:rPr>
        <w:t xml:space="preserve">  </w:t>
      </w:r>
      <w:r>
        <w:rPr>
          <w:rFonts w:ascii="Arial" w:hAnsi="Arial" w:eastAsia="Arial" w:cs="Arial"/>
          <w:b/>
          <w:bCs/>
          <w:color w:val="c55a11" w:themeColor="accent2" w:themeShade="BF"/>
          <w:sz w:val="40"/>
          <w:szCs w:val="40"/>
          <w:highlight w:val="none"/>
          <w:lang w:val="ru-RU"/>
        </w:rPr>
        <w:t xml:space="preserve">   муз вставка x2</w:t>
      </w:r>
      <w:r>
        <w:rPr>
          <w:rFonts w:ascii="Copperplate Gothic Bold" w:hAnsi="Copperplate Gothic Bold" w:eastAsia="Copperplate Gothic Bold" w:cs="Copperplate Gothic Bold"/>
          <w:b/>
          <w:bCs/>
          <w:color w:val="c55a11" w:themeColor="accent2" w:themeShade="BF"/>
          <w:sz w:val="40"/>
          <w:szCs w:val="40"/>
          <w:highlight w:val="none"/>
          <w:lang w:val="ru-RU"/>
        </w:rPr>
        <w:t xml:space="preserve">  </w:t>
      </w:r>
      <w:r>
        <w:rPr>
          <w:rFonts w:ascii="Copperplate Gothic Bold" w:hAnsi="Copperplate Gothic Bold" w:eastAsia="Copperplate Gothic Bold" w:cs="Copperplate Gothic Bold"/>
          <w:b w:val="0"/>
          <w:bCs w:val="0"/>
          <w:color w:val="c00000"/>
          <w:sz w:val="40"/>
          <w:szCs w:val="40"/>
          <w:highlight w:val="none"/>
          <w:lang w:val="ru-RU"/>
        </w:rPr>
        <w:t xml:space="preserve">                            456</w:t>
      </w:r>
      <w:r>
        <w:rPr>
          <w:rFonts w:ascii="Copperplate Gothic Bold" w:hAnsi="Copperplate Gothic Bold" w:eastAsia="Copperplate Gothic Bold" w:cs="Copperplate Gothic Bold"/>
          <w:b w:val="0"/>
          <w:bCs w:val="0"/>
          <w:color w:val="c00000"/>
          <w:sz w:val="40"/>
          <w:szCs w:val="40"/>
          <w:highlight w:val="none"/>
          <w:lang w:val="ru-RU"/>
        </w:rPr>
      </w:r>
    </w:p>
    <w:p>
      <w:pPr>
        <w:pBdr/>
        <w:spacing/>
        <w:ind/>
        <w:rPr>
          <w:rFonts w:ascii="Arial" w:hAnsi="Arial" w:cs="Arial"/>
          <w:b/>
          <w:bCs/>
          <w:color w:val="548235" w:themeColor="accent6" w:themeShade="BF"/>
          <w:sz w:val="40"/>
          <w:szCs w:val="40"/>
          <w:lang w:val="ru-RU"/>
        </w:rPr>
      </w:pPr>
      <w:r>
        <w:rPr>
          <w:rFonts w:ascii="Arial" w:hAnsi="Arial" w:cs="Arial"/>
          <w:b/>
          <w:bCs/>
          <w:color w:val="548235" w:themeColor="accent6" w:themeShade="BF"/>
          <w:sz w:val="40"/>
          <w:szCs w:val="40"/>
          <w:highlight w:val="none"/>
          <w:lang w:val="ru-RU"/>
        </w:rPr>
      </w:r>
      <w:r>
        <w:rPr>
          <w:rFonts w:ascii="Arial" w:hAnsi="Arial" w:cs="Arial"/>
          <w:b/>
          <w:bCs/>
          <w:color w:val="548235" w:themeColor="accent6" w:themeShade="BF"/>
          <w:sz w:val="40"/>
          <w:szCs w:val="40"/>
          <w:highlight w:val="none"/>
          <w:lang w:val="ru-RU"/>
        </w:rPr>
      </w:r>
    </w:p>
    <w:p>
      <w:pPr>
        <w:pBdr/>
        <w:spacing/>
        <w:ind/>
        <w:rPr>
          <w:rFonts w:ascii="Arial" w:hAnsi="Arial" w:cs="Arial"/>
          <w:b/>
          <w:bCs/>
          <w:sz w:val="44"/>
          <w:szCs w:val="44"/>
          <w:highlight w:val="none"/>
          <w:lang w:val="ru-RU"/>
        </w:rPr>
      </w:pPr>
      <w:r>
        <w:rPr>
          <w:rFonts w:ascii="Arial" w:hAnsi="Arial" w:cs="Arial"/>
          <w:b/>
          <w:bCs/>
          <w:sz w:val="44"/>
          <w:szCs w:val="44"/>
          <w:lang w:val="ru-RU"/>
        </w:rPr>
        <w:t xml:space="preserve">Казнили Христа и в скале погребли,</w:t>
      </w:r>
      <w:r>
        <w:rPr>
          <w:rFonts w:ascii="Arial" w:hAnsi="Arial" w:cs="Arial"/>
          <w:b/>
          <w:bCs/>
          <w:sz w:val="44"/>
          <w:szCs w:val="44"/>
          <w:highlight w:val="none"/>
          <w:lang w:val="ru-RU"/>
        </w:rPr>
      </w:r>
    </w:p>
    <w:p>
      <w:pPr>
        <w:pBdr/>
        <w:spacing/>
        <w:ind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  <w:lang w:val="ru-RU"/>
        </w:rPr>
        <w:t xml:space="preserve">Но цели достигнуть враги не смогли.</w:t>
      </w:r>
      <w:r>
        <w:rPr>
          <w:rFonts w:ascii="Arial" w:hAnsi="Arial" w:cs="Arial"/>
          <w:b/>
          <w:bCs/>
          <w:sz w:val="44"/>
          <w:szCs w:val="44"/>
        </w:rPr>
      </w:r>
    </w:p>
    <w:p>
      <w:pPr>
        <w:pBdr/>
        <w:spacing/>
        <w:ind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  <w:lang w:val="ru-RU"/>
        </w:rPr>
        <w:t xml:space="preserve">Вдруг свет воскресенья во тьме воссиял -</w:t>
      </w:r>
      <w:r>
        <w:rPr>
          <w:rFonts w:ascii="Arial" w:hAnsi="Arial" w:cs="Arial"/>
          <w:b/>
          <w:bCs/>
          <w:sz w:val="44"/>
          <w:szCs w:val="44"/>
        </w:rPr>
      </w:r>
    </w:p>
    <w:p>
      <w:pPr>
        <w:pBdr/>
        <w:spacing/>
        <w:ind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  <w:lang w:val="ru-RU"/>
        </w:rPr>
        <w:t xml:space="preserve">Сын Божий нетленным из гроба восстал.</w:t>
      </w:r>
      <w:r>
        <w:rPr>
          <w:rFonts w:ascii="Arial" w:hAnsi="Arial" w:cs="Arial"/>
          <w:b/>
          <w:bCs/>
          <w:sz w:val="44"/>
          <w:szCs w:val="44"/>
        </w:rPr>
      </w:r>
    </w:p>
    <w:p>
      <w:pPr>
        <w:pBdr/>
        <w:spacing/>
        <w:ind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  <w:lang w:val="ru-RU"/>
        </w:rPr>
      </w:r>
      <w:r>
        <w:rPr>
          <w:rFonts w:ascii="Arial" w:hAnsi="Arial" w:cs="Arial"/>
          <w:b/>
          <w:bCs/>
          <w:sz w:val="44"/>
          <w:szCs w:val="44"/>
        </w:rPr>
      </w:r>
    </w:p>
    <w:p>
      <w:pPr>
        <w:pBdr/>
        <w:spacing/>
        <w:ind/>
        <w:rPr>
          <w:rFonts w:ascii="Arial" w:hAnsi="Arial" w:cs="Arial"/>
          <w:b/>
          <w:bCs/>
          <w:i/>
          <w:iCs/>
          <w:color w:val="548235" w:themeColor="accent6" w:themeShade="BF"/>
          <w:sz w:val="44"/>
          <w:szCs w:val="44"/>
        </w:rPr>
      </w:pPr>
      <w:r>
        <w:rPr>
          <w:rFonts w:ascii="Arial" w:hAnsi="Arial" w:cs="Arial"/>
          <w:b/>
          <w:bCs/>
          <w:i/>
          <w:iCs/>
          <w:color w:val="548235" w:themeColor="accent6" w:themeShade="BF"/>
          <w:sz w:val="44"/>
          <w:szCs w:val="44"/>
          <w:lang w:val="ru-RU"/>
        </w:rPr>
        <w:t xml:space="preserve">Припев</w:t>
      </w:r>
      <w:r>
        <w:rPr>
          <w:rFonts w:ascii="Arial" w:hAnsi="Arial" w:cs="Arial"/>
          <w:b/>
          <w:bCs/>
          <w:i/>
          <w:iCs/>
          <w:color w:val="548235" w:themeColor="accent6" w:themeShade="BF"/>
          <w:sz w:val="44"/>
          <w:szCs w:val="44"/>
        </w:rPr>
        <w:t xml:space="preserve">:</w:t>
      </w:r>
      <w:r>
        <w:rPr>
          <w:rFonts w:ascii="Arial" w:hAnsi="Arial" w:cs="Arial"/>
          <w:b/>
          <w:bCs/>
          <w:i/>
          <w:iCs/>
          <w:color w:val="548235" w:themeColor="accent6" w:themeShade="BF"/>
          <w:sz w:val="44"/>
          <w:szCs w:val="44"/>
        </w:rPr>
      </w:r>
      <w:r>
        <w:rPr>
          <w:rFonts w:ascii="Arial" w:hAnsi="Arial" w:cs="Arial"/>
          <w:b/>
          <w:bCs/>
          <w:i/>
          <w:iCs/>
          <w:color w:val="548235" w:themeColor="accent6" w:themeShade="BF"/>
          <w:sz w:val="44"/>
          <w:szCs w:val="44"/>
        </w:rPr>
      </w:r>
    </w:p>
    <w:p>
      <w:pPr>
        <w:pBdr/>
        <w:spacing/>
        <w:ind/>
        <w:rPr>
          <w:rFonts w:ascii="Arial" w:hAnsi="Arial" w:cs="Arial"/>
          <w:b/>
          <w:bCs/>
          <w:color w:val="0070c0"/>
          <w:sz w:val="44"/>
          <w:szCs w:val="44"/>
        </w:rPr>
      </w:pPr>
      <w:r>
        <w:rPr>
          <w:rFonts w:ascii="Arial" w:hAnsi="Arial" w:cs="Arial"/>
          <w:b/>
          <w:bCs/>
          <w:color w:val="0070c0"/>
          <w:sz w:val="44"/>
          <w:szCs w:val="44"/>
          <w:lang w:val="ru-RU"/>
        </w:rPr>
        <w:t xml:space="preserve">О воскресении звучит святая песнь:</w:t>
      </w:r>
      <w:r>
        <w:rPr>
          <w:rFonts w:ascii="Arial" w:hAnsi="Arial" w:cs="Arial"/>
          <w:b/>
          <w:bCs/>
          <w:color w:val="0070c0"/>
          <w:sz w:val="44"/>
          <w:szCs w:val="44"/>
        </w:rPr>
      </w:r>
    </w:p>
    <w:p>
      <w:pPr>
        <w:pBdr/>
        <w:spacing/>
        <w:ind/>
        <w:rPr>
          <w:rFonts w:ascii="Arial" w:hAnsi="Arial" w:cs="Arial"/>
          <w:b/>
          <w:bCs/>
          <w:color w:val="0070c0"/>
          <w:sz w:val="44"/>
          <w:szCs w:val="44"/>
        </w:rPr>
      </w:pPr>
      <w:r>
        <w:rPr>
          <w:rFonts w:ascii="Arial" w:hAnsi="Arial" w:cs="Arial"/>
          <w:b/>
          <w:bCs/>
          <w:color w:val="0070c0"/>
          <w:sz w:val="44"/>
          <w:szCs w:val="44"/>
          <w:lang w:val="ru-RU"/>
        </w:rPr>
        <w:t xml:space="preserve">Да, Он воскрес! Христос воистину воскрес!</w:t>
      </w:r>
      <w:r>
        <w:rPr>
          <w:rFonts w:ascii="Arial" w:hAnsi="Arial" w:cs="Arial"/>
          <w:b/>
          <w:bCs/>
          <w:color w:val="0070c0"/>
          <w:sz w:val="44"/>
          <w:szCs w:val="44"/>
        </w:rPr>
      </w:r>
    </w:p>
    <w:p>
      <w:pPr>
        <w:pBdr/>
        <w:spacing/>
        <w:ind/>
        <w:rPr>
          <w:rFonts w:ascii="Arial" w:hAnsi="Arial" w:cs="Arial"/>
          <w:b/>
          <w:bCs/>
          <w:color w:val="0070c0"/>
          <w:sz w:val="44"/>
          <w:szCs w:val="44"/>
        </w:rPr>
      </w:pPr>
      <w:r>
        <w:rPr>
          <w:rFonts w:ascii="Arial" w:hAnsi="Arial" w:cs="Arial"/>
          <w:b/>
          <w:bCs/>
          <w:color w:val="0070c0"/>
          <w:sz w:val="44"/>
          <w:szCs w:val="44"/>
          <w:lang w:val="ru-RU"/>
        </w:rPr>
        <w:t xml:space="preserve">Свидетели тому - земля и свод небес.</w:t>
      </w:r>
      <w:r>
        <w:rPr>
          <w:rFonts w:ascii="Arial" w:hAnsi="Arial" w:cs="Arial"/>
          <w:b/>
          <w:bCs/>
          <w:color w:val="0070c0"/>
          <w:sz w:val="44"/>
          <w:szCs w:val="44"/>
        </w:rPr>
      </w:r>
    </w:p>
    <w:p>
      <w:pPr>
        <w:pBdr/>
        <w:spacing/>
        <w:ind/>
        <w:rPr>
          <w:rFonts w:ascii="Arial" w:hAnsi="Arial" w:cs="Arial"/>
          <w:b/>
          <w:bCs/>
          <w:color w:val="0070c0"/>
          <w:sz w:val="44"/>
          <w:szCs w:val="44"/>
        </w:rPr>
      </w:pPr>
      <w:r>
        <w:rPr>
          <w:rFonts w:ascii="Arial" w:hAnsi="Arial" w:cs="Arial"/>
          <w:b/>
          <w:bCs/>
          <w:color w:val="0070c0"/>
          <w:sz w:val="44"/>
          <w:szCs w:val="44"/>
          <w:lang w:val="ru-RU"/>
        </w:rPr>
        <w:t xml:space="preserve">Христос воскрес! Христос воскрес!</w:t>
      </w:r>
      <w:r>
        <w:rPr>
          <w:rFonts w:ascii="Arial" w:hAnsi="Arial" w:cs="Arial"/>
          <w:b/>
          <w:bCs/>
          <w:color w:val="0070c0"/>
          <w:sz w:val="44"/>
          <w:szCs w:val="44"/>
        </w:rPr>
      </w:r>
    </w:p>
    <w:p>
      <w:pPr>
        <w:pBdr/>
        <w:spacing/>
        <w:ind/>
        <w:rPr>
          <w:rFonts w:ascii="Arial" w:hAnsi="Arial" w:cs="Arial"/>
          <w:b/>
          <w:bCs/>
          <w:color w:val="0070c0"/>
          <w:sz w:val="44"/>
          <w:szCs w:val="44"/>
          <w:highlight w:val="none"/>
          <w:lang w:val="ru-RU"/>
        </w:rPr>
      </w:pPr>
      <w:r>
        <w:rPr>
          <w:rFonts w:ascii="Arial" w:hAnsi="Arial" w:cs="Arial"/>
          <w:b/>
          <w:bCs/>
          <w:color w:val="0070c0"/>
          <w:sz w:val="44"/>
          <w:szCs w:val="44"/>
          <w:lang w:val="ru-RU"/>
        </w:rPr>
        <w:t xml:space="preserve">Христос воистину воскрес!</w:t>
      </w:r>
      <w:r>
        <w:rPr>
          <w:rFonts w:ascii="Arial" w:hAnsi="Arial" w:cs="Arial"/>
          <w:b/>
          <w:bCs/>
          <w:color w:val="0070c0"/>
          <w:sz w:val="44"/>
          <w:szCs w:val="44"/>
          <w:highlight w:val="none"/>
          <w:lang w:val="ru-RU"/>
        </w:rPr>
      </w:r>
    </w:p>
    <w:p>
      <w:pPr>
        <w:pBdr/>
        <w:spacing/>
        <w:ind/>
        <w:rPr>
          <w:rFonts w:ascii="Arial" w:hAnsi="Arial" w:cs="Arial"/>
          <w:b/>
          <w:bCs/>
          <w:color w:val="0070c0"/>
          <w:sz w:val="16"/>
          <w:szCs w:val="16"/>
        </w:rPr>
      </w:pPr>
      <w:r>
        <w:rPr>
          <w:rFonts w:ascii="Arial" w:hAnsi="Arial" w:cs="Arial"/>
          <w:b/>
          <w:bCs/>
          <w:color w:val="0070c0"/>
          <w:sz w:val="16"/>
          <w:szCs w:val="16"/>
          <w:highlight w:val="none"/>
          <w:lang w:val="ru-RU"/>
        </w:rPr>
      </w:r>
      <w:r>
        <w:rPr>
          <w:rFonts w:ascii="Arial" w:hAnsi="Arial" w:cs="Arial"/>
          <w:b/>
          <w:bCs/>
          <w:color w:val="0070c0"/>
          <w:sz w:val="16"/>
          <w:szCs w:val="16"/>
        </w:rPr>
      </w:r>
    </w:p>
    <w:p>
      <w:pPr>
        <w:pBdr/>
        <w:spacing/>
        <w:ind/>
        <w:rPr>
          <w:rFonts w:ascii="Arial" w:hAnsi="Arial" w:cs="Arial"/>
          <w:b/>
          <w:bCs/>
          <w:color w:val="0070c0"/>
          <w:sz w:val="44"/>
          <w:szCs w:val="44"/>
        </w:rPr>
      </w:pPr>
      <w:r>
        <w:rPr>
          <w:rFonts w:ascii="Arial" w:hAnsi="Arial" w:cs="Arial"/>
          <w:b/>
          <w:bCs/>
          <w:color w:val="0070c0"/>
          <w:sz w:val="44"/>
          <w:szCs w:val="44"/>
        </w:rPr>
      </w:r>
      <w:r>
        <w:rPr>
          <w:rFonts w:ascii="Arial" w:hAnsi="Arial" w:eastAsia="Arial" w:cs="Arial"/>
          <w:b/>
          <w:bCs/>
          <w:color w:val="c55a11" w:themeColor="accent2" w:themeShade="BF"/>
          <w:sz w:val="40"/>
          <w:szCs w:val="40"/>
          <w:highlight w:val="none"/>
          <w:lang w:val="ru-RU"/>
        </w:rPr>
        <w:t xml:space="preserve">                         </w:t>
        <w:tab/>
        <w:tab/>
        <w:t xml:space="preserve">вставка x2</w:t>
      </w:r>
      <w:r>
        <w:rPr>
          <w:rFonts w:ascii="Arial" w:hAnsi="Arial" w:cs="Arial"/>
          <w:b/>
          <w:bCs/>
          <w:color w:val="0070c0"/>
          <w:sz w:val="44"/>
          <w:szCs w:val="44"/>
        </w:rPr>
      </w:r>
      <w:r>
        <w:rPr>
          <w:rFonts w:ascii="Arial" w:hAnsi="Arial" w:cs="Arial"/>
          <w:b/>
          <w:bCs/>
          <w:color w:val="0070c0"/>
          <w:sz w:val="44"/>
          <w:szCs w:val="44"/>
        </w:rPr>
      </w:r>
    </w:p>
    <w:p>
      <w:pPr>
        <w:pBdr/>
        <w:spacing/>
        <w:ind/>
        <w:rPr>
          <w:rFonts w:ascii="Arial" w:hAnsi="Arial" w:cs="Arial"/>
          <w:b/>
          <w:bCs/>
          <w:color w:val="0070c0"/>
          <w:sz w:val="16"/>
          <w:szCs w:val="16"/>
        </w:rPr>
      </w:pPr>
      <w:r>
        <w:rPr>
          <w:rFonts w:ascii="Arial" w:hAnsi="Arial" w:cs="Arial"/>
          <w:b/>
          <w:bCs/>
          <w:color w:val="0070c0"/>
          <w:sz w:val="16"/>
          <w:szCs w:val="16"/>
          <w:lang w:val="ru-RU"/>
        </w:rPr>
      </w:r>
      <w:r>
        <w:rPr>
          <w:rFonts w:ascii="Arial" w:hAnsi="Arial" w:cs="Arial"/>
          <w:b/>
          <w:bCs/>
          <w:color w:val="0070c0"/>
          <w:sz w:val="16"/>
          <w:szCs w:val="16"/>
        </w:rPr>
      </w:r>
    </w:p>
    <w:p>
      <w:pPr>
        <w:pBdr/>
        <w:spacing/>
        <w:ind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  <w:lang w:val="ru-RU"/>
        </w:rPr>
        <w:t xml:space="preserve">Распят Искупитель жестокой толпой,</w:t>
      </w:r>
      <w:r>
        <w:rPr>
          <w:rFonts w:ascii="Arial" w:hAnsi="Arial" w:cs="Arial"/>
          <w:b/>
          <w:bCs/>
          <w:sz w:val="44"/>
          <w:szCs w:val="44"/>
        </w:rPr>
      </w:r>
    </w:p>
    <w:p>
      <w:pPr>
        <w:pBdr/>
        <w:spacing/>
        <w:ind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  <w:lang w:val="ru-RU"/>
        </w:rPr>
        <w:t xml:space="preserve">И солнце померкло над грешной землей.</w:t>
      </w:r>
      <w:r>
        <w:rPr>
          <w:rFonts w:ascii="Arial" w:hAnsi="Arial" w:cs="Arial"/>
          <w:b/>
          <w:bCs/>
          <w:sz w:val="44"/>
          <w:szCs w:val="44"/>
        </w:rPr>
      </w:r>
    </w:p>
    <w:p>
      <w:pPr>
        <w:pBdr/>
        <w:spacing/>
        <w:ind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  <w:lang w:val="ru-RU"/>
        </w:rPr>
        <w:t xml:space="preserve">А утром торжественно глас прозвучал:</w:t>
      </w:r>
      <w:r>
        <w:rPr>
          <w:rFonts w:ascii="Arial" w:hAnsi="Arial" w:cs="Arial"/>
          <w:b/>
          <w:bCs/>
          <w:sz w:val="44"/>
          <w:szCs w:val="44"/>
        </w:rPr>
      </w:r>
    </w:p>
    <w:p>
      <w:pPr>
        <w:pBdr/>
        <w:spacing/>
        <w:ind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  <w:lang w:val="ru-RU"/>
        </w:rPr>
        <w:t xml:space="preserve">"</w:t>
      </w:r>
      <w:r>
        <w:rPr>
          <w:rFonts w:ascii="Arial" w:hAnsi="Arial" w:cs="Arial"/>
          <w:b/>
          <w:bCs/>
          <w:sz w:val="44"/>
          <w:szCs w:val="44"/>
          <w:lang w:val="ru-RU"/>
        </w:rPr>
        <w:t xml:space="preserve">Спаситель,</w:t>
      </w:r>
      <w:r>
        <w:rPr>
          <w:rFonts w:ascii="Arial" w:hAnsi="Arial" w:cs="Arial"/>
          <w:b/>
          <w:bCs/>
          <w:sz w:val="44"/>
          <w:szCs w:val="44"/>
          <w:lang w:val="ru-RU"/>
        </w:rPr>
        <w:t xml:space="preserve"> воскресший </w:t>
      </w:r>
      <w:r>
        <w:rPr>
          <w:rFonts w:ascii="Arial" w:hAnsi="Arial" w:cs="Arial"/>
          <w:b/>
          <w:bCs/>
          <w:sz w:val="44"/>
          <w:szCs w:val="44"/>
          <w:lang w:val="ru-RU"/>
        </w:rPr>
        <w:t xml:space="preserve">из гроба,</w:t>
      </w:r>
      <w:r>
        <w:rPr>
          <w:rFonts w:ascii="Arial" w:hAnsi="Arial" w:cs="Arial"/>
          <w:b/>
          <w:bCs/>
          <w:sz w:val="44"/>
          <w:szCs w:val="44"/>
          <w:lang w:val="ru-RU"/>
        </w:rPr>
        <w:t xml:space="preserve"> восстал!"</w:t>
      </w:r>
      <w:r>
        <w:rPr>
          <w:rFonts w:ascii="Arial" w:hAnsi="Arial" w:cs="Arial"/>
          <w:b/>
          <w:bCs/>
          <w:sz w:val="44"/>
          <w:szCs w:val="44"/>
        </w:rPr>
      </w:r>
    </w:p>
    <w:p>
      <w:pPr>
        <w:pBdr/>
        <w:spacing/>
        <w:ind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</w:r>
      <w:r>
        <w:rPr>
          <w:rFonts w:ascii="Arial" w:hAnsi="Arial" w:cs="Arial"/>
          <w:b/>
          <w:bCs/>
          <w:sz w:val="16"/>
          <w:szCs w:val="16"/>
        </w:rPr>
      </w:r>
    </w:p>
    <w:p>
      <w:pPr>
        <w:pBdr/>
        <w:spacing/>
        <w:ind w:firstLine="720" w:left="2880"/>
        <w:rPr>
          <w:rFonts w:ascii="Arial" w:hAnsi="Arial" w:eastAsia="Arial" w:cs="Arial"/>
          <w:b/>
          <w:bCs/>
          <w:color w:val="c55a11" w:themeColor="accent2" w:themeShade="BF"/>
          <w:sz w:val="40"/>
          <w:szCs w:val="40"/>
          <w:highlight w:val="none"/>
          <w:lang w:val="ru-RU"/>
        </w:rPr>
      </w:pPr>
      <w:r>
        <w:rPr>
          <w:rFonts w:ascii="Arial" w:hAnsi="Arial" w:cs="Arial"/>
          <w:b/>
          <w:bCs/>
          <w:sz w:val="44"/>
          <w:szCs w:val="44"/>
          <w:lang w:val="ru-RU"/>
        </w:rPr>
      </w:r>
      <w:r>
        <w:rPr>
          <w:rFonts w:ascii="Arial" w:hAnsi="Arial" w:eastAsia="Arial" w:cs="Arial"/>
          <w:b/>
          <w:bCs/>
          <w:color w:val="c55a11" w:themeColor="accent2" w:themeShade="BF"/>
          <w:sz w:val="40"/>
          <w:szCs w:val="40"/>
          <w:highlight w:val="none"/>
          <w:lang w:val="ru-RU"/>
        </w:rPr>
        <w:t xml:space="preserve">вставка x2</w:t>
      </w:r>
      <w:r/>
      <w:r>
        <w:rPr>
          <w:rFonts w:ascii="Arial" w:hAnsi="Arial" w:cs="Arial"/>
          <w:b/>
          <w:bCs/>
          <w:sz w:val="44"/>
          <w:szCs w:val="44"/>
          <w:lang w:val="ru-RU"/>
        </w:rPr>
      </w:r>
      <w:r>
        <w:rPr>
          <w:rFonts w:ascii="Arial" w:hAnsi="Arial" w:eastAsia="Arial" w:cs="Arial"/>
          <w:b/>
          <w:bCs/>
          <w:color w:val="c55a11" w:themeColor="accent2" w:themeShade="BF"/>
          <w:sz w:val="40"/>
          <w:szCs w:val="40"/>
          <w:highlight w:val="none"/>
          <w:lang w:val="ru-RU"/>
        </w:rPr>
      </w:r>
    </w:p>
    <w:p>
      <w:pPr>
        <w:pBdr/>
        <w:spacing/>
        <w:ind w:firstLine="720" w:left="288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eastAsia="Arial" w:cs="Arial"/>
          <w:b/>
          <w:bCs/>
          <w:color w:val="c55a11" w:themeColor="accent2" w:themeShade="BF"/>
          <w:sz w:val="16"/>
          <w:szCs w:val="16"/>
          <w:highlight w:val="none"/>
          <w:lang w:val="ru-RU"/>
        </w:rPr>
      </w:r>
      <w:r>
        <w:rPr>
          <w:rFonts w:ascii="Arial" w:hAnsi="Arial" w:cs="Arial"/>
          <w:b/>
          <w:bCs/>
          <w:sz w:val="16"/>
          <w:szCs w:val="16"/>
        </w:rPr>
      </w:r>
    </w:p>
    <w:p>
      <w:pPr>
        <w:pBdr/>
        <w:spacing/>
        <w:ind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  <w:lang w:val="ru-RU"/>
        </w:rPr>
        <w:t xml:space="preserve">Противники Божии были и есть,</w:t>
      </w:r>
      <w:r>
        <w:rPr>
          <w:rFonts w:ascii="Arial" w:hAnsi="Arial" w:cs="Arial"/>
          <w:b/>
          <w:bCs/>
          <w:sz w:val="44"/>
          <w:szCs w:val="44"/>
        </w:rPr>
      </w:r>
    </w:p>
    <w:p>
      <w:pPr>
        <w:pBdr/>
        <w:spacing/>
        <w:ind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  <w:lang w:val="ru-RU"/>
        </w:rPr>
        <w:t xml:space="preserve">Но скрыть невозможно пасхальную весть,</w:t>
      </w:r>
      <w:r>
        <w:rPr>
          <w:rFonts w:ascii="Arial" w:hAnsi="Arial" w:cs="Arial"/>
          <w:b/>
          <w:bCs/>
          <w:sz w:val="44"/>
          <w:szCs w:val="44"/>
        </w:rPr>
      </w:r>
    </w:p>
    <w:p>
      <w:pPr>
        <w:pBdr/>
        <w:spacing/>
        <w:ind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  <w:lang w:val="ru-RU"/>
        </w:rPr>
        <w:t xml:space="preserve">Как солнца восход невозможно </w:t>
      </w:r>
      <w:r>
        <w:rPr>
          <w:rFonts w:ascii="Arial" w:hAnsi="Arial" w:cs="Arial"/>
          <w:b/>
          <w:bCs/>
          <w:sz w:val="44"/>
          <w:szCs w:val="44"/>
          <w:lang w:val="ru-RU"/>
        </w:rPr>
        <w:t xml:space="preserve">сдержать, -</w:t>
      </w:r>
      <w:r>
        <w:rPr>
          <w:rFonts w:ascii="Arial" w:hAnsi="Arial" w:cs="Arial"/>
          <w:b/>
          <w:bCs/>
          <w:sz w:val="44"/>
          <w:szCs w:val="44"/>
        </w:rPr>
      </w:r>
    </w:p>
    <w:p>
      <w:pPr>
        <w:pBdr/>
        <w:spacing/>
        <w:ind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  <w:lang w:val="ru-RU"/>
        </w:rPr>
        <w:t xml:space="preserve">Воскресший сияет и будет сиять!</w:t>
      </w:r>
      <w:r>
        <w:rPr>
          <w:rFonts w:ascii="Arial" w:hAnsi="Arial" w:cs="Arial"/>
          <w:b/>
          <w:bCs/>
          <w:sz w:val="44"/>
          <w:szCs w:val="44"/>
        </w:rPr>
      </w:r>
    </w:p>
    <w:p>
      <w:pPr>
        <w:pBdr/>
        <w:spacing/>
        <w:ind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</w:r>
      <w:r>
        <w:rPr>
          <w:rFonts w:ascii="Arial" w:hAnsi="Arial" w:cs="Arial"/>
          <w:b/>
          <w:bCs/>
          <w:sz w:val="44"/>
          <w:szCs w:val="44"/>
        </w:rPr>
      </w:r>
    </w:p>
    <w:p>
      <w:pPr>
        <w:pBdr/>
        <w:spacing/>
        <w:ind/>
        <w:rPr>
          <w:rFonts w:ascii="Arial" w:hAnsi="Arial" w:cs="Arial"/>
          <w:b/>
          <w:bCs/>
          <w:i/>
          <w:iCs/>
          <w:color w:val="548235" w:themeColor="accent6" w:themeShade="BF"/>
          <w:sz w:val="44"/>
          <w:szCs w:val="44"/>
        </w:rPr>
      </w:pPr>
      <w:r>
        <w:rPr>
          <w:rFonts w:ascii="Arial" w:hAnsi="Arial" w:cs="Arial"/>
          <w:b/>
          <w:bCs/>
          <w:i/>
          <w:iCs/>
          <w:color w:val="548235" w:themeColor="accent6" w:themeShade="BF"/>
          <w:sz w:val="44"/>
          <w:szCs w:val="44"/>
          <w:lang w:val="ru-RU"/>
        </w:rPr>
        <w:t xml:space="preserve">Припев</w:t>
      </w:r>
      <w:r>
        <w:rPr>
          <w:rFonts w:ascii="Arial" w:hAnsi="Arial" w:cs="Arial"/>
          <w:b/>
          <w:bCs/>
          <w:i/>
          <w:iCs/>
          <w:color w:val="548235" w:themeColor="accent6" w:themeShade="BF"/>
          <w:sz w:val="44"/>
          <w:szCs w:val="44"/>
        </w:rPr>
        <w:t xml:space="preserve"> - 2 раза</w:t>
      </w:r>
      <w:r>
        <w:rPr>
          <w:rFonts w:ascii="Arial" w:hAnsi="Arial" w:cs="Arial"/>
          <w:b/>
          <w:bCs/>
          <w:i/>
          <w:iCs/>
          <w:color w:val="548235" w:themeColor="accent6" w:themeShade="BF"/>
          <w:sz w:val="44"/>
          <w:szCs w:val="44"/>
        </w:rPr>
      </w:r>
    </w:p>
    <w:p>
      <w:pPr>
        <w:pBdr/>
        <w:spacing/>
        <w:ind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  <w:lang w:val="ru-RU"/>
        </w:rPr>
      </w:r>
      <w:r>
        <w:rPr>
          <w:rFonts w:ascii="Arial" w:hAnsi="Arial" w:cs="Arial"/>
          <w:b/>
          <w:bCs/>
          <w:sz w:val="44"/>
          <w:szCs w:val="44"/>
        </w:rPr>
      </w:r>
    </w:p>
    <w:sectPr>
      <w:footnotePr/>
      <w:endnotePr/>
      <w:type w:val="nextPage"/>
      <w:pgSz w:h="15840" w:orient="portrait" w:w="12240"/>
      <w:pgMar w:top="533" w:right="816" w:bottom="873" w:left="127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pperplate Gothic Bold">
    <w:panose1 w:val="020E0705020206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pBdr/>
        <w:spacing/>
        <w:ind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7"/>
    <w:next w:val="61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18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618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618"/>
    <w:link w:val="44"/>
    <w:uiPriority w:val="99"/>
    <w:pPr>
      <w:pBdr/>
      <w:spacing/>
      <w:ind/>
    </w:pPr>
  </w:style>
  <w:style w:type="paragraph" w:styleId="46">
    <w:name w:val="Caption"/>
    <w:basedOn w:val="617"/>
    <w:next w:val="6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1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1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1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1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18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18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paragraph" w:styleId="617" w:default="1">
    <w:name w:val="Normal"/>
    <w:qFormat/>
    <w:pPr>
      <w:pBdr/>
      <w:spacing/>
      <w:ind/>
    </w:pPr>
  </w:style>
  <w:style w:type="character" w:styleId="618" w:default="1">
    <w:name w:val="Default Paragraph Font"/>
    <w:uiPriority w:val="1"/>
    <w:semiHidden/>
    <w:unhideWhenUsed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20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</dc:creator>
  <cp:keywords/>
  <dc:description/>
  <cp:revision>2</cp:revision>
  <dcterms:created xsi:type="dcterms:W3CDTF">2024-05-12T08:09:00Z</dcterms:created>
  <dcterms:modified xsi:type="dcterms:W3CDTF">2024-05-23T19:33:47Z</dcterms:modified>
</cp:coreProperties>
</file>