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Отложить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прежний образ жизни ветхого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истлевающего в обольстительных похотях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а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обновиться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духом ума вашего и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облечься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праведности и святости истины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.4:22-24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Право на власть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, </w:t>
      </w: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отложить прежний образ жизни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, </w:t>
      </w: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  <w:lang w:val="ru-RU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чтобы облечься в новый образ жизни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. </w:t>
      </w:r>
    </w:p>
    <w:p>
      <w:pPr>
        <w:pStyle w:val="Body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Body"/>
        <w:jc w:val="both"/>
        <w:rPr>
          <w:rFonts w:ascii="Arial" w:cs="Arial" w:hAnsi="Arial" w:eastAsia="Arial"/>
          <w:kern w:val="2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Отложить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Обновиться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Облечься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именно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от решения этих трёх судьбоносных вопросов </w:t>
      </w:r>
      <w:r>
        <w:rPr>
          <w:rFonts w:ascii="Arial" w:hAnsi="Arial"/>
          <w:outline w:val="0"/>
          <w:color w:val="ff6a00"/>
          <w:sz w:val="28"/>
          <w:szCs w:val="28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– и будет зависеть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обратим мы себя в сосуды милосердия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сосуды гнева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вернее – состоится совершение нашего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дано нам в формате залога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утратим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наши имена навсегда будут изглажены из Книги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Жизни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первые два вопроса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вопроса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Какие условия необходимо выполнить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посредством уже нашего обновлённого мышления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начать процесс облечения самого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полномочия своего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праведности и святости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связи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облечением самого себя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нам необходима помощь Бога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outline w:val="0"/>
          <w:color w:val="ff6a00"/>
          <w:sz w:val="28"/>
          <w:szCs w:val="28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предмете Его милости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является уникальной силой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обуславливающей суть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outline w:val="0"/>
          <w:color w:val="ff6a00"/>
          <w:sz w:val="28"/>
          <w:szCs w:val="28"/>
          <w14:textFill>
            <w14:solidFill>
              <w14:srgbClr w14:val="FF6A00"/>
            </w14:solidFill>
          </w14:textFill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Средством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принятия всякой помощи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выраженной в наследии милостей Божиих – </w:t>
      </w:r>
      <w:r>
        <w:rPr>
          <w:rFonts w:ascii="Arial" w:hAnsi="Arial"/>
          <w:outline w:val="0"/>
          <w:color w:val="ff6a00"/>
          <w:sz w:val="28"/>
          <w:szCs w:val="28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 оружие молитвы или поклонение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молитва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только средство общения человека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и некое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юридическое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человек даёт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вмешательство небес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сферы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такое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призваны давать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на установленных Им условиях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второго аргумента –</w:t>
      </w:r>
      <w:r>
        <w:rPr>
          <w:rFonts w:ascii="Arial" w:hAnsi="Arial"/>
          <w:outline w:val="0"/>
          <w:color w:val="ff6a00"/>
          <w:sz w:val="28"/>
          <w:szCs w:val="28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доказательства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Давид пребывал в воспоминании дней древних и всех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Богом в этих днях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Это весьма важная составляющая истины и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Давид пребывал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он приводил Богу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некий аргумент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«услышь меня ради воспоминания дней древних и всех дел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Тобою в этих днях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хранить в своём сердце воспоминания дней древних и всех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 в этих днях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сути дела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хранить в своём сердце истину и правду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свидетельствуют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 результатах великого дела Искупления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дающего Богу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являть в нашем сердце множество Своих милостей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Другими словами 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быть услышанным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откровениях Его Урима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необходимо сохранять в своей памяти дела Божии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Его Туммима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Бог совершил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Рассматривая вопрос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Чем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сама по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 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 своей сущности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по своему определению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содержащаяся в человеке – определяет как суть самого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его суверенные границы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Каковы мысли в душе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таков и он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.23:7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память – это информация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outline w:val="0"/>
          <w:color w:val="ff6a00"/>
          <w:sz w:val="28"/>
          <w:szCs w:val="28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мыслей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сохраняя на скрижалях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мысленный образ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затем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исповедуя пред Богом дела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совершённые Им в древних днях –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трансформируемся в образ нашего мышления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обуславливающий в нашем сердце дела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совершённые 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нашей стороны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выражается в праве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– которое мы даём Богу на вмешательство в свою жизнь Его милостей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Когда изнемогла во мне душа моя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вспомнил о Господе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молитва моя дошла до Тебя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до храма святаго Твоего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Ион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.2:8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Сохраняя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своём сердце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 в древних днях – мы изглаживаем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outline w:val="0"/>
          <w:color w:val="ff6a00"/>
          <w:sz w:val="28"/>
          <w:szCs w:val="28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память дел человеческих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информацию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переданную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суетной жизни наших отцов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напротив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сосредоточивая свой взор и свои мысли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делах человеческих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мы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изглаживаем память дел Божиих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своём сердце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outline w:val="0"/>
          <w:color w:val="ff6a00"/>
          <w:sz w:val="28"/>
          <w:szCs w:val="28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сами лишаем себя права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вечную жизнь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сами обрекаем самого себя на погибель в озере огненном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Память человека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содержащаяся в его мысленных образах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программа его жизни – это крепость и оружие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если лишить его памяти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 будет выглядеть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разрушенный город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 врага совсем не стало оружия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города Ты разрушил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погибла память их с ними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.9:7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содержащаяся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мысленных образах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генетической программы Бога – это наследие Христово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передаётся только одним путём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одного праведного рода к другому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Ты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вовек пребываешь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память о Тебе в род и род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.101:13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содержащаяся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мысленных образах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генетической программы Бога – является в сердце человека памятной святыней Бога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предметом Его немеркнущей славы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является местом Его пребывания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6a00"/>
          <w14:textFill>
            <w14:solidFill>
              <w14:srgbClr w14:val="FF6A00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Пойте Господу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святые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славьте память святыни 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.29:5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 из многих изречений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все чудеса и дела Божии совершённые Им в древних днях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вырезанные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 – это откровение спасительной благодати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Кем для нас является Бог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сделал для нас Бог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Памятными соделал Он чудеса Свои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милостив и щедр Господь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.110:4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При рассматривании вопроса второго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Какое назначение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отношениях между Богом и искупленным Им человеком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призвана выполнять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произведённых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outline w:val="0"/>
          <w:color w:val="ff6a00"/>
          <w:sz w:val="28"/>
          <w:szCs w:val="28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запечатлённая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уже рассмотрели три составляющих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служат памятью пред Богом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четвёртой составляющей – это 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содержащий в себе таинство Туммима и Урима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которых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мог слышать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 слышать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30"/>
          <w:szCs w:val="30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4.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Составляющей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назначение памяти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нашем сердце –призван являться  наперсник судный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груди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содержащий в себе таинство Туммима и Урима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которых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мог слышать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 слышать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предмет постоянной памяти пред Богом – это образ формата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соответствующая требованиям и характеристикам «судного наперсника»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имеет права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называться молитвой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– только формат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представленный в судном наперснике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даёт нам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входить во Святилище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царям и священникам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призваны представлять интересы суда Божьего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соответствии тех заповедей и уставов которые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обуславливают свод учения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outline w:val="0"/>
          <w:color w:val="ff6a00"/>
          <w:sz w:val="28"/>
          <w:szCs w:val="28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в двенадцати жемчужных воротах и двенадцати именах сынов Иакова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написанных на этих воротах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Будьте постоянны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бодрствуя в ней с благодарением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Постоянство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бодрствование на страже дверей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призвано избавить нас от грядущих бедствий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определяется такое бодрствование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весело горящим светильником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определяющим состояние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Свет праведных весело горит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светильник же нечестивых угасает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.13:9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Раскрывая в этой притче суть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весело горящего светильника Иисус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 время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бодрствуйте на всякое время и молитесь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да сподобитесь избежать всех сих будущих бедствий и предстать пред Сына Человеческого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Лк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.21:36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Порядок устройства судного наперсника – обуславливает требования духа и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которыми должны обладать истинные поклонники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которых ищет Себе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нарушении устройства этого порядка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обуславливающий состояние и природу поклонника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может называться судным наперсником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как утрачивает свою природу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 настанет время и настало уже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истинные поклонники будут поклоняться Отцу в духе и истине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таких поклонников Отец ищет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есть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поклоняющиеся Ему должны поклоняться в духе и истине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.4:23,24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6dcc"/>
          <w:sz w:val="28"/>
          <w:szCs w:val="28"/>
          <w:rtl w:val="0"/>
          <w:lang w:val="ru-RU"/>
          <w14:textFill>
            <w14:solidFill>
              <w14:srgbClr w14:val="006ECC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 практике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поклонение Отцу в духе и истине – заключается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не повреждать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преследовании целей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установленных Богом 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это делали во все времена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делают сегодня многие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своей жестоковыйности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своего лицемерия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 отметили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в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Септуагинте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судный наперсник называется 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«знамением правосудия»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Arial" w:hAnsi="Arial" w:hint="default"/>
          <w:sz w:val="28"/>
          <w:szCs w:val="28"/>
          <w:rtl w:val="0"/>
          <w:lang w:val="ru-RU"/>
        </w:rPr>
        <w:t>‬‬‬</w:t>
      </w:r>
      <w:r>
        <w:rPr>
          <w:rtl w:val="0"/>
          <w:lang w:val="ru-RU"/>
        </w:rPr>
        <w:t>‬‬‬‬‬‬</w:t>
      </w: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Образ судного наперсника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находит своё выражение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совести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очищенной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запечатлено учение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Совесть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очищенная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outline w:val="0"/>
          <w:color w:val="ff6a00"/>
          <w:sz w:val="30"/>
          <w:szCs w:val="30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с запечатлённой на её скрижалях истины и правды – будет обуславливать природу истинных поклонников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давать Богу право действовать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«планете земля»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i w:val="1"/>
          <w:iCs w:val="1"/>
          <w:sz w:val="28"/>
          <w:szCs w:val="28"/>
        </w:rPr>
      </w:pP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определённом формате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уже рассмотрели размеры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материал из которого должен был устрояться судный наперсник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</w:t>
      </w:r>
      <w:r>
        <w:rPr>
          <w:rFonts w:ascii="Arial" w:hAnsi="Arial"/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остановились на рассматривании следующего требования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которое гласит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вставь в него оправленные камни в четыре ряда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рядом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рубин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топаз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изумруд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один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второй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карбункул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сапфир и алмаз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третий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яхонт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агат и аметист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четвертый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хризолит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оникс и яспис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 золотых гнездах должны быть вставлены они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Сих камней должно быть двенадцать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числу сынов Израилевых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именам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каждом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должно быть вырезано по одному имени из числа двенадцати колен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.28:17-21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Двенадцать золотых гнёзд</w:t>
      </w:r>
      <w:r>
        <w:rPr>
          <w:rFonts w:ascii="Arial" w:hAnsi="Arial"/>
          <w:outline w:val="0"/>
          <w:color w:val="ff6a00"/>
          <w:sz w:val="28"/>
          <w:szCs w:val="28"/>
          <w:rtl w:val="0"/>
          <w:lang w:val="ru-RU"/>
          <w14:textFill>
            <w14:solidFill>
              <w14:srgbClr w14:val="FF6A00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судного наперсника – это образ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суда Божьего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учении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написанный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поклонники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призваны представлять в своей постоянной молитве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двенадцать драгоценных камней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вырезанными на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именами сынов Израилевых – это образ и формат нашей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представляющей совершенные суды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6a00"/>
          <w:sz w:val="28"/>
          <w:szCs w:val="28"/>
          <w:lang w:val="ru-RU"/>
          <w14:textFill>
            <w14:solidFill>
              <w14:srgbClr w14:val="FF6A00"/>
            </w14:solidFill>
          </w14:textFill>
        </w:rPr>
      </w:pPr>
      <w:bookmarkStart w:name="BodyBookmark" w:id="0"/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bookmarkEnd w:id="0"/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Постоянная молитва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молитва неотступная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находит своё выражение в уповании на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такое упование –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представлено в двенадцати драгоценных камнях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вырезанными на них двенадцатью именами сынов Иакова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 не оставляйте упования вашего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которому предстоит великое воздаяние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Евр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.10:35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Упование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отсутствует 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содержащий в себе достоинства двенадцати драгоценных камней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вырезанными на них двенадцатью именами сынов Иакова – не может являться упованием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Устройство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двенадцати драгоценных камнях – содержит в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тот же порядок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и устройство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двенадцати драгоценных оснований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стены нового Иерусалима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двенадцати жемчужных ворот 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иными функциями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иным назначением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средство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к достижению поставленной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нас Богом цели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именуется – постоянной молитвой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6a00"/>
          <w:sz w:val="16"/>
          <w:szCs w:val="16"/>
          <w:lang w:val="ru-RU"/>
          <w14:textFill>
            <w14:solidFill>
              <w14:srgbClr w14:val="FF6A00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Устройство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двенадцати драгоценных оснований стены нового Иерусалима – содержит в себе стратегию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двенадцати учений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благодаря которому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призваны взрастить себя в образ совершенства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присущего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– наша цель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Выполнение этой цели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даёт нам право – вкушать от плодов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двенадцать раз приносящим плод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дающим на каждый месяц плод свой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Устройство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двенадцати жемчужных ворот нового Иерусалима – содержит в себе стратегию напастей со Христом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являются ключами ко входу в Царство Небесное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является дерево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двенадцать раз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приносящее плод на каждый месяц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– цена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вкушать от плодов дерева жизни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облекаться в плод 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является – плодами воскресения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плодом правды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Устройство </w:t>
      </w:r>
      <w:r>
        <w:rPr>
          <w:rFonts w:ascii="Arial" w:hAnsi="Arial" w:hint="default"/>
          <w:sz w:val="28"/>
          <w:szCs w:val="28"/>
          <w:rtl w:val="0"/>
          <w:lang w:val="ru-RU"/>
        </w:rPr>
        <w:t>дерева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приносящее плод двенадцать раз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каждом месяце года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содержит в себе стратегию облечения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праведности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святости истины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результат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или награда вечной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перенесение напастей со Христом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представленных в двенадцати жемчужных воротах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 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всё великолепие и порядок Храма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создавалось только для одного священного предмета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обслуживало только один священный предмет – это золотой Ковчег Завета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Точно так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ефод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прикреплённым к нему судным наперсником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создавался и обслуживал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один священный предмет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в точности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 был дублировать и исполнять функции золотого ковчега – это Урим и Туммим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 золотой Ковчег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судный наперсник – образно представляли совесть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очищенную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Урим и туммим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это «свет и совершенство»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«свет и право»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«откровение и истина»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Десятословие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положенное внутрь Ковчега Завета – являлось истиной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эту истину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судном наперснике представлял – Туммим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откровение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человек мог получать над крышкой Ковчега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судном наперснике представлял Урим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Поклонником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 быть только тот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обладал совестью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очищенной от мёртвых дел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мудрым сердцем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запечатлена истина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Туммима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откровение Божие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Урима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могло почивать – только в границах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представлял Туммим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учении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вот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Я в сердце всякого мудрого вложу мудрость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дабы они сделали все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что Я повелел тебе 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Arial" w:hAnsi="Arial" w:hint="default"/>
          <w:outline w:val="0"/>
          <w:color w:val="333333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Исх</w:t>
      </w:r>
      <w:r>
        <w:rPr>
          <w:rFonts w:ascii="Arial" w:hAnsi="Arial"/>
          <w:outline w:val="0"/>
          <w:color w:val="333333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.31:6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16"/>
          <w:szCs w:val="16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Сегодня мы обратимся к шестому свойству поклонника Бога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представленного на судном наперснике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– драгоценного камня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6.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Свойство поклонника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судном наперснике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которое Бог может постоянно проявлять Себя на планете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выражено в достоинстве –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драгоценного камня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шестым именем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втором ряду снизу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вырезанным на драгоценном камне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являлось имя шестого сына Иакова – Неффалима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означающее –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борец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6a00"/>
          <w14:textFill>
            <w14:solidFill>
              <w14:srgbClr w14:val="FF6A00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еще зачала и родила Валла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служанка Рахилина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другого сына Иакову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сказала Рахиль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борьбою сильною боролась я с сестрою моею и превозмогла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нарекла ему имя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Неффалим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.30:7,8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6a00"/>
          <w:sz w:val="16"/>
          <w:szCs w:val="16"/>
          <w:lang w:val="ru-RU"/>
          <w14:textFill>
            <w14:solidFill>
              <w14:srgbClr w14:val="FF6A00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Алмаз – это бриллиант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 чистым углеродом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поэтому обладает большой твердостью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Само слово «бриллиант» не имеет какого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отношения к другим самоцветам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кроме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ограненных способом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бриллиантовой огранки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outline w:val="0"/>
          <w:color w:val="ff6a00"/>
          <w14:textFill>
            <w14:solidFill>
              <w14:srgbClr w14:val="FF6A00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значение имени Неффалима «борец»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вырезанного на драгоценном камне алмазе оружие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мы призваны противостоять и бороться с нашими врагами – это постоянная 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силе Святого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отвечающая требованиям драгоценного камня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огранённого бриллиантовой огранкой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Имя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представленное в драгоценном камне алмазе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предположениям Иудейского раввината на иврите означает «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Эль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Хай»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 переводе на русский язык означает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Бог живой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 из значения имени Неффалима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драгоценном камне алмазе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Функции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шестого принципа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положенного в основание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которым нам следует являться постоянной памятью пред Богом – это наша способность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позволить Святому Духу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пребывать с нами в молитвенной борьбе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 сил преисподней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противящихся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исполнении воли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именем Бога живого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Господь Бог есть истина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Он есть Бог живый и Царь вечный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От гнева Его дрожит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народы не могут выдержать негодования 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Иер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.10:10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Имя Бога Живого – являлось форматом клятвы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категория святого народа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не научилась клясться Богом живым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клялась Им ложно – подлежала полному и совершенному истреблению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6a00"/>
          <w:sz w:val="28"/>
          <w:szCs w:val="28"/>
          <w:lang w:val="ru-RU"/>
          <w14:textFill>
            <w14:solidFill>
              <w14:srgbClr w14:val="FF6A00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если они научатся путям народа Моего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клясться именем Моим</w:t>
      </w:r>
      <w:r>
        <w:rPr>
          <w:rFonts w:ascii="Arial" w:hAnsi="Arial"/>
          <w:sz w:val="28"/>
          <w:szCs w:val="28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rtl w:val="0"/>
          <w:lang w:val="ru-RU"/>
        </w:rPr>
        <w:t>жив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!",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они научили народ Мой клясться Ваалом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водворятся среди народа Моего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же не послушаются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Я искореню и совершенно истреблю такой народ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говорит Господь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Иер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.12:16,17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Живой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Пребывающий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Сущий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Неограниченный властью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Определяющий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Творящий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Содержащий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Сохраняющий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Владычествующий над бытием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Повелитель и Господин бытия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представлять достоинство поклонника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поклоняющегося в духе и истине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достоинстве драгоценного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представляющего Бога живого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вырезанным на нём именем Неффалима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означающего «борец»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дающий Святому Духу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бороться вместе с собою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 организованных сил тьмы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противостоящими 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выполнении совершенной воли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обратились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весьма важным характеристикам содержащимися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имени Бога Живого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обусловленного достоинством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которыми должен обладать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всякий поклонник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своей молитвенной борьбе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обусловленной в достоинстве имени Неффалима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</w:pPr>
      <w:r>
        <w:rPr>
          <w:rFonts w:ascii="Arial" w:hAnsi="Arial" w:hint="default"/>
          <w:b w:val="1"/>
          <w:bCs w:val="1"/>
          <w:sz w:val="34"/>
          <w:szCs w:val="34"/>
          <w:rtl w:val="0"/>
          <w:lang w:val="ru-RU"/>
        </w:rPr>
        <w:t xml:space="preserve">Проповедь Апостола Аркадия </w:t>
      </w:r>
      <w:r>
        <w:rPr>
          <w:rFonts w:ascii="Arial" w:hAnsi="Arial"/>
          <w:b w:val="1"/>
          <w:bCs w:val="1"/>
          <w:sz w:val="34"/>
          <w:szCs w:val="34"/>
          <w:rtl w:val="0"/>
          <w:lang w:val="ru-RU"/>
        </w:rPr>
        <w:t xml:space="preserve">- 14 </w:t>
      </w:r>
      <w:r>
        <w:rPr>
          <w:rFonts w:ascii="Arial" w:hAnsi="Arial" w:hint="default"/>
          <w:b w:val="1"/>
          <w:bCs w:val="1"/>
          <w:sz w:val="34"/>
          <w:szCs w:val="34"/>
          <w:rtl w:val="0"/>
          <w:lang w:val="ru-RU"/>
        </w:rPr>
        <w:t xml:space="preserve">апреля </w:t>
      </w:r>
      <w:r>
        <w:rPr>
          <w:rFonts w:ascii="Arial" w:hAnsi="Arial"/>
          <w:b w:val="1"/>
          <w:bCs w:val="1"/>
          <w:sz w:val="34"/>
          <w:szCs w:val="34"/>
          <w:rtl w:val="0"/>
          <w:lang w:val="ru-RU"/>
        </w:rPr>
        <w:t xml:space="preserve">2017 </w:t>
      </w:r>
      <w:r>
        <w:rPr>
          <w:rFonts w:ascii="Arial" w:hAnsi="Arial" w:hint="default"/>
          <w:b w:val="1"/>
          <w:bCs w:val="1"/>
          <w:sz w:val="34"/>
          <w:szCs w:val="34"/>
          <w:rtl w:val="0"/>
          <w:lang w:val="ru-RU"/>
        </w:rPr>
        <w:t>года</w:t>
      </w:r>
      <w:r>
        <w:rPr>
          <w:rFonts w:ascii="Arial" w:hAnsi="Arial"/>
          <w:b w:val="1"/>
          <w:bCs w:val="1"/>
          <w:sz w:val="34"/>
          <w:szCs w:val="34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