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милостей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B82BBD" w:rsidRDefault="001B6166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B616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 xml:space="preserve">2. </w:t>
      </w:r>
      <w:r w:rsidR="00450EBE" w:rsidRPr="001B6166">
        <w:rPr>
          <w:rFonts w:ascii="Arial" w:hAnsi="Arial" w:cs="Arial"/>
          <w:b/>
          <w:sz w:val="28"/>
          <w:szCs w:val="28"/>
          <w:u w:val="single"/>
          <w:lang w:val="ru-RU"/>
        </w:rPr>
        <w:t>Услышь меня</w:t>
      </w:r>
      <w:r w:rsidR="00450EBE" w:rsidRPr="001B6166">
        <w:rPr>
          <w:rFonts w:ascii="Arial" w:hAnsi="Arial" w:cs="Arial"/>
          <w:sz w:val="28"/>
          <w:szCs w:val="28"/>
          <w:u w:val="single"/>
          <w:lang w:val="ru-RU"/>
        </w:rPr>
        <w:t xml:space="preserve"> – ради воспоминания дней древних и всех дел Твоих, совершённых Тобою в этих днях.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8492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8B0FB9" w:rsidRPr="008B0FB9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Default="00B82BBD" w:rsidP="00B82B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B0FB9" w:rsidRDefault="008B0FB9" w:rsidP="00B82BBD">
      <w:pPr>
        <w:jc w:val="both"/>
        <w:rPr>
          <w:rFonts w:ascii="Arial" w:hAnsi="Arial" w:cs="Arial"/>
          <w:sz w:val="28"/>
          <w:szCs w:val="28"/>
        </w:rPr>
      </w:pPr>
    </w:p>
    <w:p w:rsidR="008B0FB9" w:rsidRDefault="008B0FB9" w:rsidP="00B82BBD">
      <w:pPr>
        <w:jc w:val="both"/>
        <w:rPr>
          <w:rFonts w:ascii="Arial" w:hAnsi="Arial" w:cs="Arial"/>
          <w:sz w:val="28"/>
          <w:szCs w:val="28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8B0FB9" w:rsidRPr="008B0FB9" w:rsidRDefault="008B0FB9" w:rsidP="00B82BBD">
      <w:pPr>
        <w:jc w:val="both"/>
        <w:rPr>
          <w:rFonts w:ascii="Arial" w:hAnsi="Arial" w:cs="Arial"/>
          <w:sz w:val="28"/>
          <w:szCs w:val="28"/>
        </w:rPr>
      </w:pPr>
    </w:p>
    <w:p w:rsidR="00450EBE" w:rsidRDefault="008B0FB9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своего лицемерия.</w:t>
      </w:r>
    </w:p>
    <w:p w:rsidR="006211AB" w:rsidRPr="006211AB" w:rsidRDefault="006211AB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6211A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0C66EE" w:rsidRPr="001B6166" w:rsidRDefault="000C66E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078E" w:rsidRDefault="00450EBE" w:rsidP="00B908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на скрижалях нашего сердца, в двенадцати драгоценных камнях, в золотых гнёздах судного наперсника, с вырезанными на них двенадцатью именами патриархов.</w:t>
      </w:r>
    </w:p>
    <w:p w:rsidR="006211AB" w:rsidRPr="0062078E" w:rsidRDefault="006211AB" w:rsidP="00B9081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2078E" w:rsidRPr="0062078E" w:rsidRDefault="0062078E" w:rsidP="0062078E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 w:rsidR="00B90813"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 w:rsidR="00B90813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проявлять Свою волю на планете земля.</w:t>
      </w:r>
    </w:p>
    <w:p w:rsidR="0062078E" w:rsidRPr="0062078E" w:rsidRDefault="0062078E" w:rsidP="0062078E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И, остановились на шестом свойстве поклонника, выраженного на судном наперснике нашего сердца, в достоинстве – драгоценного камня алмаза: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6. Свойство поклонника, на судном наперснике нашего сердца, через которое Бог может постоянно проявлять Себя на планете земля, выражено в достоинстве – драгоценного камня алмаза.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1. Исходя из определений Писания, быть воином молитвы – это законное и привилегированное наследие святых всех времён.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2. Это их изначальное предназначение, выраженное в их призвании, попирать нечестие и нечестивых, в молитвенном борении.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3. 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Из всех имеющихся родов служения, такая молитва является самым труднодоступным родом служения, которое большинство христиан, в большинстве случаев, избегает, пренебрегает и отвергает.</w:t>
      </w:r>
    </w:p>
    <w:p w:rsidR="0062078E" w:rsidRPr="0062078E" w:rsidRDefault="00CC48FF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Тогда как, м</w:t>
      </w:r>
      <w:r w:rsidR="0062078E" w:rsidRPr="0062078E">
        <w:rPr>
          <w:rFonts w:ascii="Arial" w:hAnsi="Arial" w:cs="Arial"/>
          <w:sz w:val="28"/>
          <w:szCs w:val="28"/>
          <w:lang w:val="ru-RU"/>
        </w:rPr>
        <w:t>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как мы отметили, начинаться такая молитва призвана, через слушание Бога. И только затем, она может выражаться в проповеди, песнопении, молитве на языках и молитве умом.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Жертвы и приношения Ты не восхотел; Ты открыл мне уши;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 (Пс.39:7-9).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Исходя из Писания, жертва сама по себе, в доме Божием, никогда не являлась и, никогда не будет являться первостепенной. Если ухо будет закрыто для слушания слова Божия, то человек в своей жертве или в своей молитве, всегда будет навязывать Богу свою волю.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Следующий элемент в системе воина молитвы предусматривает, что достоинство воина молитвы, должно соответствовать достоинству медного жертвенника.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Всякое жертвоприношение – это всегда образ молитвы – но, не всякая молитва – являлась жертвоприношением.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Потому, что, не всякий молящийся, обладал правом, воскурять фимиам или же, быть поклонником Бога.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Да направится молитва моя, как фимиам, пред лице Твое, воздеяние рук моих – как жертва вечерняя (Пс.140:2).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Не смотря на то, что медный жертвенник, находился на внешнем дворе храма именно, от его назначения, зависели все жизненные </w:t>
      </w:r>
      <w:r w:rsidRPr="0062078E">
        <w:rPr>
          <w:rFonts w:ascii="Arial" w:hAnsi="Arial" w:cs="Arial"/>
          <w:sz w:val="28"/>
          <w:szCs w:val="28"/>
          <w:lang w:val="ru-RU"/>
        </w:rPr>
        <w:lastRenderedPageBreak/>
        <w:t>функции храма и всё служение в храме, включая Святилище, состоящее из двух дворов Святое и, Святая-Святых.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Так например: чтобы войти, пред Лице Господне во Святилище – воину молитвы, в лице священника, необходимо было взять горящих угольев полную кадильницу с медного жертвенника, и благовонного мелко-истолченного курения полные горсти, и внести за завесу;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положить курение на огонь пред лицем Господним, и облако курения должно было покрыть крышку, которая над ковчегом откров</w:t>
      </w:r>
      <w:r w:rsidR="00240ACB">
        <w:rPr>
          <w:rFonts w:ascii="Arial" w:hAnsi="Arial" w:cs="Arial"/>
          <w:sz w:val="28"/>
          <w:szCs w:val="28"/>
          <w:lang w:val="ru-RU"/>
        </w:rPr>
        <w:t>ения, дабы ему не умереть. А за</w:t>
      </w:r>
      <w:r w:rsidRPr="0062078E">
        <w:rPr>
          <w:rFonts w:ascii="Arial" w:hAnsi="Arial" w:cs="Arial"/>
          <w:sz w:val="28"/>
          <w:szCs w:val="28"/>
          <w:lang w:val="ru-RU"/>
        </w:rPr>
        <w:t>тем,  внести туда кровь всесожигаемой жертвы, вознесённой на медном жертвеннике и, покропить кровью с</w:t>
      </w:r>
      <w:r w:rsidR="00D411BF">
        <w:rPr>
          <w:rFonts w:ascii="Arial" w:hAnsi="Arial" w:cs="Arial"/>
          <w:sz w:val="28"/>
          <w:szCs w:val="28"/>
          <w:lang w:val="ru-RU"/>
        </w:rPr>
        <w:t xml:space="preserve">о </w:t>
      </w:r>
      <w:r w:rsidR="00D411BF" w:rsidRPr="0062078E">
        <w:rPr>
          <w:rFonts w:ascii="Arial" w:hAnsi="Arial" w:cs="Arial"/>
          <w:sz w:val="28"/>
          <w:szCs w:val="28"/>
          <w:lang w:val="ru-RU"/>
        </w:rPr>
        <w:t>своего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перста на крышку спереди и пред крышкою, семь раз (Лев.16:12-19).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Золотой жертвенник курений, на котором, каждое утро и каждый вечер, прино</w:t>
      </w:r>
      <w:r w:rsidR="004E2A11">
        <w:rPr>
          <w:rFonts w:ascii="Arial" w:hAnsi="Arial" w:cs="Arial"/>
          <w:sz w:val="28"/>
          <w:szCs w:val="28"/>
          <w:lang w:val="ru-RU"/>
        </w:rPr>
        <w:t>силось благовонное курение, так</w:t>
      </w:r>
      <w:r w:rsidRPr="0062078E">
        <w:rPr>
          <w:rFonts w:ascii="Arial" w:hAnsi="Arial" w:cs="Arial"/>
          <w:sz w:val="28"/>
          <w:szCs w:val="28"/>
          <w:lang w:val="ru-RU"/>
        </w:rPr>
        <w:t>же, зависел от медного жертвенника. Потому, что для этой цели, каждое утро и каждый вечер – необходимо было брать угли с медного жертвенника и вносить их во Святилище, для золотого жертвенника курений.</w:t>
      </w:r>
      <w:r w:rsidR="004E2A11">
        <w:rPr>
          <w:rFonts w:ascii="Arial" w:hAnsi="Arial" w:cs="Arial"/>
          <w:sz w:val="28"/>
          <w:szCs w:val="28"/>
          <w:lang w:val="ru-RU"/>
        </w:rPr>
        <w:t xml:space="preserve"> </w:t>
      </w:r>
      <w:r w:rsidR="004E2A11" w:rsidRPr="0062078E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>(Исх.30:1-10).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Однако, главная деталь постоянной молитвы, на которую я хотел бы обратить наше внимание – это на постоянный огонь медного жертвенника всесожжений, от которого зависела жизнь храма и, который обуславливал жизнь храма.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Дело в том, что огонь медного жертвенника всесожжений – являлся прообразом и свидетельством личного присутствия Господня, в Лице Святого Духа или, Духа Жизни, Который позже, сошёл в огненном столпе и огненных языках, на первых учеников Господа, ознаменовав появление нового человека, в лице последнего Адама.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 – из земли, перстный; второй человек – Господь с неба. Каков перстный, таковы и перстные;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каков небесный, таковы и небесные. 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 (1.Кор.15:45-50).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Апостол Пётр говорит, что для того, чтобы носить образ небесного – необходимо вкусить благодать Господа Иисуса Христа.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Ибо вы вкусили, что благ Господь. 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 (1.Пет.2:3-5).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Однако, чтобы устроять из себя дом духовный или же, дом молитвы, чтобы приносить духовные жертвы, благоприятные Богу Иисусом Христом – необходимо принять жизнь Святого Духа, в формате Огня, возносящего наши молитвы к Богу, в формате различных жертв и, в формате мелко-истолчённого благовонного курения.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Из изречения Апостола Петра следует, что до тех пор, пока мы не устроим из себя дом духовный и, Бог не вдохнёт в нашего духовного человека, жизнь Святого Духа, в формате Своего Огня – мы не сможем состояться поклонниками Бога, обладающими правом, приносить духовные жертвы, благоприятные Богу Иисусом Христом и, правом, быть благоуханием Христовым.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Чтобы лучше понять, как устроить самого себя в достоинство и качество медного жертвенника всесожжений – необходимо понять, не только, каким образом огонь Божий сходит на медный жертвенник всесожжений, но и, кто и каким образом – поддерживает этот огонь.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силу этого, необходимо рассмотреть: В чём состоит достоинство золотого светильника?</w:t>
      </w:r>
      <w:r w:rsidR="00F25FE0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>Кто ответственен за поддержание огня золотого светильника? А, так же: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чём состоит достоинство и определение медного жертвенника? Чем и кем, поддерживается огонь медного жертвенника? Или же: Кто ответственен за поддержание огня медного жертвенника?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Далее: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И, наконец, последний вопрос: Какие условия необходимо выполнить, чтобы заполучить огонь, для возжигания дров медного жертвенника и елея золотого светильника?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Светильник Господень – дух человека, испытывающий все глубины сердца (Прит.20:27).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Золотой светильник – это образ, возрождённого от Бога духа человека, возросшего в меру полного возраста Христова, совесть которого, очищена от мёртвых дел. А посему, не всякий рождённый от Бога дух человека, способен испытывать все глубины своего сердца.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 (Мф.6:22,23).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Пламень огня золотого светильника – зависел от чистого елея, выбитого из зрелых маслин. Право, заливать елей из сосуда в чашечки или, лампады светильника утром и вечером – принадлежала Первосвященнику Аарону.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Право, выбивать елей из зрелых маслин и приносить их Аарону – принадлежала народу Израильскому, то есть, воинам молитвы.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Разумеется, что маслины – это плоды оливкового или масличного дерева, под которыми подразумеваются люди, которых поставил Бог, чтобы они могли быть посредниками, в передаче Его откровений, под которыми явно подразумевались, две владычественные инстанции, предстоящие пред Богом всей земли – это Слово Божие и, Личность Святого Духа, в образе Туммима и Урима.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нас. Утверждающий же нас с вами во Христе и помазавший нас есть Бог, Который и запечатлел нас и дал залог Духа в сердца наши (2.Кор.1:20-22).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Купить елей означает – принять посланника Бога и, быть послушным тому слову, которое он передаёт в своём благовествовании.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Образом медного жертвенника – является наша способность судить, не ближнего, а самого себя, на основании учения, Иисуса Христа, пришедшего во плоти. И такой суд, призван был выражаться, в устроении самого себя в дом духовный.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сами, как живые камни, устрояйте из себя дом духовный, священство святое, чтобы приносить духовные жертвы, благоприятные Богу Иисусом Христом (1.Пет.2:5).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Поддержание пламени огня медного жертвенника – зависело от раскладывания на нём нарубленных дров. Обязанность же рубить дрова, для медного жертвенника и, приносить их на внешний двор храма – принадлежала исключительно Гаваонитянам.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обязанность, раскладывать дрова на медном жертвеннике каждое утро – принадлежала, исключительно священникам, сынам Аарона.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огонь на жертвеннике пусть горит, не угасает; и пусть священник зажигает на нем дрова каждое утро, и раскладывает на нем всесожжение, и сожигает на нем тук мирной жертвы; огонь непрестанно пусть горит на жертвеннике и не угасает (Лев.6:8-13).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Гаваонитяне, рубящие дрова и, носящие воду для жертвенника – это образ нашего мышления, обновлённого духом нашего ума.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наконец, последний вопрос: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Исходя из констатаций Писания, как огонь, возжигающий золотой светильник, так и огонь, возжигающий дрова на медном жертвеннике – является сверхъестественным, так, как исходит с неба от Бога.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Ты возжигаешь светильник мой, Господи; Бог мой просвещает тьму мою (Пс.17:29).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 (2.Пар.7:1-4).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Назначение огня золотого светильника, призвано обуславливать сверхъестественную энергию жизни Божией, в духе человека.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то время как назначение огня медного жертвенника – призвано обуславливать алкание и жажду Бога.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Учитывая, что сверхъестественный огонь Божий, сошедший с неба от Бога на медный жертвенник, стоящий на внешнем дворе храма – постоянно использовался в Святилище для возжигания благовонных курений, этим же огнём, возжигались лампады золотого светильника.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посему, огонь, произведённый человеками, по отношению к огню, сошедшему с неба – рассматривался чуждым огнём. И попытка сыновей Аароновых, Надава и Авиуда, использовать чуждый огонь, для благовонного курения, обернулась для них немедленной смертью.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и вышел огонь от Господа и сжег их, и умерли они пред лицем Господним.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сказал Моисей Аарону: вот о чем говорил Господь, когда сказал: в приближающихся ко Мне освящусь и пред всем народом прославлюсь. Аарон молчал (Лев.10:1-3).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Ранее, мы уже отметили, что огонь медного жертвенника всесожжений – являлся прообразом и свидетельством личного присутствия Господня, в Лице Святого Духа или, Духа Жизни.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 xml:space="preserve">Который в формате откровений Урима, сходил и открывал значение Туммима, в предмете дров, разложенных священником на медном </w:t>
      </w:r>
      <w:r w:rsidRPr="0062078E">
        <w:rPr>
          <w:rFonts w:ascii="Arial" w:hAnsi="Arial" w:cs="Arial"/>
          <w:sz w:val="28"/>
          <w:szCs w:val="28"/>
          <w:lang w:val="ru-RU"/>
        </w:rPr>
        <w:lastRenderedPageBreak/>
        <w:t>жертвеннике, которые представляли истину, в учении Иисуса Христа, пришедшего во плоти.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то время как чуждый огонь – являлся попыткой выдать, измышления собственного духа, за откровения Святого Духа.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Отсюда следует, что молитва, возносимая человеком, в достоинстве царя и священника, не во Святом Духе, подлежит немедленному аннулированию и, лишает человека достоинства царя и священника.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Заключительным условием, дающим Богу возможность низвести Свой Огонь с Неба, в Лице Святого Духа, Который будет представлять Урим, в судном наперснике нашего сердца, чтобы открывать нам значение Туммима, записанного на скрижалях нашего сердца, в формате учения Иисуса Христа, пришедшего во плоти –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Являлся медный амвон длиною в пять локтей и шириною в пять локтей, а вышиною в три локтя: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–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небу, –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сказал: Господи Боже Израилев! Нет Бога, подобного Тебе, ни на небе, ни на земле. Ты хранишь завет и милость к рабам Твоим, ходящим пред Тобою всем сердцем своим: Ты исполнил рабу Твоему Давиду, отцу моему, что Ты говорил ему; что изрек Ты устами Твоими, то в день сей исполнил рукою Твоею.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 (2.Пар.6:12-15; 7:1-3).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Медь, из которой был выполнен амвон – указывала на царское достоинство, в котором человек, мог судить самого себя, в границах, установленного Богом законодательства.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Размеры медного амвона, длиною в пять локтей и шириною в пять локтей, а вышиною в три локтя – это признание над своим трёхмерным естеством, в субстанциях духа, души и тела, власти пятигранного служения, в лице поставленных Богом человеков.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Впоследствии, роль медного амвона, будет исполнять порог Храма, у которого князь, приносящий Богу жертву на медном жертвеннике, будет поклоняться Богу в субботу.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 Князь пойдет через внешний притвор ворот и станет у вереи этих ворот;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священники совершат его всесожжение и его благодарственную жертву; и он у порога ворот поклонится Господу, и выйдет, а ворота остаются незапертыми до вечера. И народ земли будет поклоняться пред Господом, при входе в ворота, в субботы и новомесячия (Иез.46:1-3).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То, что князь, не входит во святилище, а представляет это сделать священникам сынам Аарона, указывает на его признание пред Богом человеков, поставленных над ним.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нашем случае – это признание призвано выражаться, в двух форматах: во-первых – в признании над собою власти человека, которого поставил над нами Бог, через которого Он будет утверждать все обетования, находящиеся для нас, во Христе Иисусе.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нас. Утверждающий же нас с вами во Христе и помазавший нас есть Бог, Который и запечатлел нас и дал залог Духа в сердца наши (2.Кор.1:20-22).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Во-вторых – это признание над собою власти нового человека, путём низвержения и дискредитации прежнего образа жизни.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 (Еф.4:22-24).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Эти два фактора, никогда не могут работать друг без друга. И, именно – наличие этих двух факторов, в нашем поклонении, явится заключительным условием, дающим Богу возможность, облечь наше ходатайство в Огонь Святого Духа или же, явить достоинство Урима.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Однако при самом поклонении золотой светильник, в лице нашего духа, будет играть первостепенную роль, которая соделает наше жертвоприношение на медном жертвеннике – благоугодным.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Жертва Богу – дух сокрушенный; сердца сокрушенного и смиренного Ты не презришь, Боже. Облагодетельствуй по благоволению Твоему Сион; воздвигни стены Иерусалима: тогда благоугодны будут Тебе жертвы правды, возношение и всесожжение; тогда возложат на алтарь Твой тельцов (Пс.50:19-21).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Сокрушённость золотого светильника, представляющего образ жертвы, хорошо отражена в способе чеканки, посредством которой изготавливался золотой светильник.</w:t>
      </w:r>
    </w:p>
    <w:p w:rsidR="0062078E" w:rsidRPr="005472E7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5472E7">
        <w:rPr>
          <w:rFonts w:ascii="Arial" w:hAnsi="Arial" w:cs="Arial"/>
          <w:sz w:val="28"/>
          <w:szCs w:val="28"/>
          <w:u w:val="single"/>
          <w:lang w:val="ru-RU"/>
        </w:rPr>
        <w:t>И сделай светильник из золота чистого; чеканный должен быть сей светильник; из таланта золота чистого пусть сделают его со всеми сими принадлежностями (Исх.25:31,39).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Следы чеканки, на золотом светильнике – это признаки сокрушённости и смирения нашего нового сердца, которые рассматриваются элементом совершенства, представленного в воздвижении в нашем сердце стены.</w:t>
      </w:r>
    </w:p>
    <w:p w:rsidR="0062078E" w:rsidRPr="0062078E" w:rsidRDefault="0062078E" w:rsidP="0062078E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именно, образ стены, обуславливающей в нашем сердце совершенство, в сокрушённости и смирении – делает наше жертвоприношение на медном жертвеннике благоугодным Богу.</w:t>
      </w:r>
    </w:p>
    <w:p w:rsidR="0062078E" w:rsidRPr="0062078E" w:rsidRDefault="0062078E" w:rsidP="00BD445A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F73C81" w:rsidRDefault="00F73C81" w:rsidP="001A53F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730F" w:rsidRPr="008861B4" w:rsidRDefault="00B7730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7B4FE8" w:rsidRDefault="000739B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lastRenderedPageBreak/>
        <w:t>Ап. Аркадий Хемчан</w:t>
      </w:r>
      <w:r w:rsidR="00B7730F"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6603FF" w:rsidRPr="0062078E">
        <w:rPr>
          <w:rFonts w:ascii="Arial" w:hAnsi="Arial" w:cs="Arial"/>
          <w:sz w:val="28"/>
          <w:szCs w:val="28"/>
          <w:lang w:val="ru-RU"/>
        </w:rPr>
        <w:t>24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0739BF" w:rsidRDefault="000739BF" w:rsidP="00450EBE">
      <w:pPr>
        <w:rPr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F1" w:rsidRDefault="009802F1" w:rsidP="008861B4">
      <w:r>
        <w:separator/>
      </w:r>
    </w:p>
  </w:endnote>
  <w:endnote w:type="continuationSeparator" w:id="0">
    <w:p w:rsidR="009802F1" w:rsidRDefault="009802F1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E23E4E">
        <w:pPr>
          <w:pStyle w:val="Footer"/>
          <w:jc w:val="right"/>
        </w:pPr>
        <w:fldSimple w:instr=" PAGE   \* MERGEFORMAT ">
          <w:r w:rsidR="005472E7">
            <w:rPr>
              <w:noProof/>
            </w:rPr>
            <w:t>1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F1" w:rsidRDefault="009802F1" w:rsidP="008861B4">
      <w:r>
        <w:separator/>
      </w:r>
    </w:p>
  </w:footnote>
  <w:footnote w:type="continuationSeparator" w:id="0">
    <w:p w:rsidR="009802F1" w:rsidRDefault="009802F1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40932"/>
    <w:rsid w:val="00043BE6"/>
    <w:rsid w:val="00056751"/>
    <w:rsid w:val="000739BF"/>
    <w:rsid w:val="00080E9B"/>
    <w:rsid w:val="0008402D"/>
    <w:rsid w:val="00085D97"/>
    <w:rsid w:val="00094A08"/>
    <w:rsid w:val="000A6CEC"/>
    <w:rsid w:val="000C5CE9"/>
    <w:rsid w:val="000C5F37"/>
    <w:rsid w:val="000C6345"/>
    <w:rsid w:val="000C66EE"/>
    <w:rsid w:val="000E2E4A"/>
    <w:rsid w:val="00130552"/>
    <w:rsid w:val="00170E2B"/>
    <w:rsid w:val="001A53FE"/>
    <w:rsid w:val="001B6166"/>
    <w:rsid w:val="001C0404"/>
    <w:rsid w:val="00234A6B"/>
    <w:rsid w:val="00240ACB"/>
    <w:rsid w:val="002578A5"/>
    <w:rsid w:val="00263121"/>
    <w:rsid w:val="002B1474"/>
    <w:rsid w:val="002C1EB0"/>
    <w:rsid w:val="002D2450"/>
    <w:rsid w:val="002F05D2"/>
    <w:rsid w:val="0033652E"/>
    <w:rsid w:val="00342505"/>
    <w:rsid w:val="0038560E"/>
    <w:rsid w:val="003A1C25"/>
    <w:rsid w:val="003A5094"/>
    <w:rsid w:val="003B2F4E"/>
    <w:rsid w:val="003C0E31"/>
    <w:rsid w:val="00450EBE"/>
    <w:rsid w:val="00475F81"/>
    <w:rsid w:val="00486BBF"/>
    <w:rsid w:val="004A0EC8"/>
    <w:rsid w:val="004B5EF5"/>
    <w:rsid w:val="004D053C"/>
    <w:rsid w:val="004E2A11"/>
    <w:rsid w:val="005119E9"/>
    <w:rsid w:val="005472E7"/>
    <w:rsid w:val="005B08A8"/>
    <w:rsid w:val="005B66D2"/>
    <w:rsid w:val="005C752F"/>
    <w:rsid w:val="005F56A1"/>
    <w:rsid w:val="0062078E"/>
    <w:rsid w:val="006211AB"/>
    <w:rsid w:val="00636236"/>
    <w:rsid w:val="00657EDC"/>
    <w:rsid w:val="006603FF"/>
    <w:rsid w:val="0067063C"/>
    <w:rsid w:val="00676E76"/>
    <w:rsid w:val="00695D83"/>
    <w:rsid w:val="00707DC8"/>
    <w:rsid w:val="0074460C"/>
    <w:rsid w:val="007B7EC0"/>
    <w:rsid w:val="007E548F"/>
    <w:rsid w:val="008051E1"/>
    <w:rsid w:val="00815AE8"/>
    <w:rsid w:val="0082364B"/>
    <w:rsid w:val="008861B4"/>
    <w:rsid w:val="008907DE"/>
    <w:rsid w:val="008B0FB9"/>
    <w:rsid w:val="008D2C37"/>
    <w:rsid w:val="008E6753"/>
    <w:rsid w:val="0093487D"/>
    <w:rsid w:val="009802F1"/>
    <w:rsid w:val="009B6EA6"/>
    <w:rsid w:val="009C452B"/>
    <w:rsid w:val="00AA484A"/>
    <w:rsid w:val="00AC6B66"/>
    <w:rsid w:val="00B056B7"/>
    <w:rsid w:val="00B7730F"/>
    <w:rsid w:val="00B82BBD"/>
    <w:rsid w:val="00B90813"/>
    <w:rsid w:val="00B90988"/>
    <w:rsid w:val="00BD445A"/>
    <w:rsid w:val="00C50236"/>
    <w:rsid w:val="00C61AC7"/>
    <w:rsid w:val="00C930FD"/>
    <w:rsid w:val="00CA7024"/>
    <w:rsid w:val="00CC48FF"/>
    <w:rsid w:val="00D01756"/>
    <w:rsid w:val="00D411BF"/>
    <w:rsid w:val="00D70348"/>
    <w:rsid w:val="00D84315"/>
    <w:rsid w:val="00DA4886"/>
    <w:rsid w:val="00DB07E2"/>
    <w:rsid w:val="00DB460F"/>
    <w:rsid w:val="00DF61C5"/>
    <w:rsid w:val="00E23E4E"/>
    <w:rsid w:val="00E959BD"/>
    <w:rsid w:val="00EA4586"/>
    <w:rsid w:val="00EF46BB"/>
    <w:rsid w:val="00F23136"/>
    <w:rsid w:val="00F25FE0"/>
    <w:rsid w:val="00F420CE"/>
    <w:rsid w:val="00F60959"/>
    <w:rsid w:val="00F73C81"/>
    <w:rsid w:val="00FB2766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11</cp:revision>
  <cp:lastPrinted>2024-10-30T00:51:00Z</cp:lastPrinted>
  <dcterms:created xsi:type="dcterms:W3CDTF">2025-01-06T20:11:00Z</dcterms:created>
  <dcterms:modified xsi:type="dcterms:W3CDTF">2025-01-07T07:54:00Z</dcterms:modified>
</cp:coreProperties>
</file>