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9591" w14:textId="77777777" w:rsidR="00D7052E" w:rsidRPr="002D45CD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2D45CD">
        <w:rPr>
          <w:rFonts w:ascii="Arial" w:hAnsi="Arial" w:cs="Arial"/>
          <w:bCs/>
          <w:i/>
          <w:sz w:val="28"/>
          <w:szCs w:val="28"/>
          <w:lang w:val="ru-RU"/>
        </w:rPr>
        <w:t>Сопровождение к десятинам</w:t>
      </w:r>
      <w:r>
        <w:rPr>
          <w:rFonts w:ascii="Arial" w:hAnsi="Arial" w:cs="Arial"/>
          <w:bCs/>
          <w:i/>
          <w:sz w:val="28"/>
          <w:szCs w:val="28"/>
          <w:lang w:val="ru-RU"/>
        </w:rPr>
        <w:t xml:space="preserve">     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            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04.07</w:t>
      </w:r>
      <w:r w:rsidRPr="009F7865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.24 Воскресение 12:00 </w:t>
      </w:r>
      <w:proofErr w:type="spellStart"/>
      <w:r w:rsidRPr="009F7865">
        <w:rPr>
          <w:rFonts w:ascii="Arial Narrow" w:hAnsi="Arial Narrow" w:cs="Arial"/>
          <w:b/>
          <w:bCs/>
          <w:i/>
          <w:sz w:val="28"/>
          <w:szCs w:val="28"/>
          <w:lang w:val="ru-RU"/>
        </w:rPr>
        <w:t>рм</w:t>
      </w:r>
      <w:proofErr w:type="spellEnd"/>
    </w:p>
    <w:p w14:paraId="378E9D64" w14:textId="77777777" w:rsidR="00D7052E" w:rsidRPr="00227CA6" w:rsidRDefault="00D7052E" w:rsidP="00D7052E">
      <w:pPr>
        <w:jc w:val="both"/>
        <w:rPr>
          <w:rFonts w:ascii="Arial" w:hAnsi="Arial" w:cs="Arial"/>
          <w:bCs/>
          <w:i/>
          <w:iCs/>
          <w:sz w:val="12"/>
          <w:szCs w:val="12"/>
          <w:lang w:val="ru-RU"/>
        </w:rPr>
      </w:pPr>
    </w:p>
    <w:p w14:paraId="7538C444" w14:textId="77777777" w:rsidR="00D7052E" w:rsidRPr="00633ED8" w:rsidRDefault="00D7052E" w:rsidP="00D7052E">
      <w:pPr>
        <w:jc w:val="center"/>
        <w:rPr>
          <w:rFonts w:ascii="Arial Narrow" w:hAnsi="Arial Narrow" w:cs="Arial"/>
          <w:b/>
          <w:i/>
          <w:iCs/>
          <w:sz w:val="32"/>
          <w:szCs w:val="32"/>
          <w:lang w:val="ru-RU"/>
        </w:rPr>
      </w:pPr>
      <w:r w:rsidRPr="00633ED8">
        <w:rPr>
          <w:rFonts w:ascii="Arial Narrow" w:hAnsi="Arial Narrow" w:cs="Arial"/>
          <w:b/>
          <w:i/>
          <w:iCs/>
          <w:sz w:val="32"/>
          <w:szCs w:val="32"/>
          <w:lang w:val="ru-RU"/>
        </w:rPr>
        <w:t>День жертвы, приготовленной Богом.</w:t>
      </w:r>
    </w:p>
    <w:p w14:paraId="1DCE54B9" w14:textId="77777777" w:rsidR="00D7052E" w:rsidRPr="00227CA6" w:rsidRDefault="00D7052E" w:rsidP="00D7052E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0F9505F7" w14:textId="77777777" w:rsidR="00D7052E" w:rsidRPr="00601292" w:rsidRDefault="00D7052E" w:rsidP="00D7052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1292">
        <w:rPr>
          <w:rFonts w:ascii="Arial" w:hAnsi="Arial" w:cs="Arial"/>
          <w:i/>
          <w:iCs/>
          <w:sz w:val="28"/>
          <w:szCs w:val="28"/>
          <w:lang w:val="ru-RU"/>
        </w:rPr>
        <w:t xml:space="preserve">Умолкни пред </w:t>
      </w:r>
      <w:proofErr w:type="spellStart"/>
      <w:r w:rsidRPr="00601292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601292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Бога! ибо близок день Господень: уже приготовил Господь жертвенное заклание, назначил, кого позвать.</w:t>
      </w:r>
    </w:p>
    <w:p w14:paraId="63129684" w14:textId="77777777" w:rsidR="00D7052E" w:rsidRPr="00601292" w:rsidRDefault="00D7052E" w:rsidP="00D7052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B253239" w14:textId="77777777" w:rsidR="00D7052E" w:rsidRPr="00601292" w:rsidRDefault="00D7052E" w:rsidP="00D7052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1292">
        <w:rPr>
          <w:rFonts w:ascii="Arial" w:hAnsi="Arial" w:cs="Arial"/>
          <w:i/>
          <w:iCs/>
          <w:sz w:val="28"/>
          <w:szCs w:val="28"/>
          <w:lang w:val="ru-RU"/>
        </w:rPr>
        <w:t>И будет в день жертвы Господней: Я посещу князей и сыновей царя и всех, одевающихся в одежду иноплеменников; посещу в тот день всех, которые перепрыгивают через порог, которые дом Господа своего наполняют насилием и обманом.</w:t>
      </w:r>
    </w:p>
    <w:p w14:paraId="3D04A09B" w14:textId="77777777" w:rsidR="00D7052E" w:rsidRPr="00601292" w:rsidRDefault="00D7052E" w:rsidP="00D7052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592235C" w14:textId="77777777" w:rsidR="00D7052E" w:rsidRPr="00601292" w:rsidRDefault="00D7052E" w:rsidP="00D7052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1292">
        <w:rPr>
          <w:rFonts w:ascii="Arial" w:hAnsi="Arial" w:cs="Arial"/>
          <w:i/>
          <w:iCs/>
          <w:sz w:val="28"/>
          <w:szCs w:val="28"/>
          <w:lang w:val="ru-RU"/>
        </w:rPr>
        <w:t>И будет в то время: Я со светильником осмотрю Иерусалим и накажу тех, которые сидят на дрожжах своих и говорят в сердце своем: "не делает Господь ни добра, ни зла". И обратятся богатства их в добычу и дома их - в запустение; они построят дома, а жить в них не будут, насадят виноградники, а вина из них не будут пить.</w:t>
      </w:r>
    </w:p>
    <w:p w14:paraId="02638473" w14:textId="77777777" w:rsidR="00D7052E" w:rsidRPr="00601292" w:rsidRDefault="00D7052E" w:rsidP="00D7052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EDCE534" w14:textId="77777777" w:rsidR="00D7052E" w:rsidRPr="00601292" w:rsidRDefault="00D7052E" w:rsidP="00D7052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1292">
        <w:rPr>
          <w:rFonts w:ascii="Arial" w:hAnsi="Arial" w:cs="Arial"/>
          <w:i/>
          <w:iCs/>
          <w:sz w:val="28"/>
          <w:szCs w:val="28"/>
          <w:lang w:val="ru-RU"/>
        </w:rPr>
        <w:t>И будет в тот день, говорит Господь, вопль у ворот рыбных и рыдание у других ворот и великое разрушение на холмах. Рыдайте, жители нижней части города, ибо исчезнет весь торговый народ и истреблены будут обремененные серебром.</w:t>
      </w:r>
    </w:p>
    <w:p w14:paraId="3B51C2ED" w14:textId="77777777" w:rsidR="00D7052E" w:rsidRPr="00601292" w:rsidRDefault="00D7052E" w:rsidP="00D7052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AAFD012" w14:textId="77777777" w:rsidR="00D7052E" w:rsidRPr="00601292" w:rsidRDefault="00D7052E" w:rsidP="00D7052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1292">
        <w:rPr>
          <w:rFonts w:ascii="Arial" w:hAnsi="Arial" w:cs="Arial"/>
          <w:i/>
          <w:iCs/>
          <w:sz w:val="28"/>
          <w:szCs w:val="28"/>
          <w:lang w:val="ru-RU"/>
        </w:rPr>
        <w:t>Близок великий день Господа, близок, и очень поспешает: уже слышен голос дня Господня; горько возопиет тогда и самый храбрый! День гнева - день сей, день скорби и тесноты, день опустошения и разорения, день тьмы и мрака, день облака и мглы, день трубы и бранного крика против укрепленных городов и высоких башен.</w:t>
      </w:r>
    </w:p>
    <w:p w14:paraId="55CE1170" w14:textId="77777777" w:rsidR="00D7052E" w:rsidRPr="00601292" w:rsidRDefault="00D7052E" w:rsidP="00D7052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7FD9CA" w14:textId="77777777" w:rsidR="00D7052E" w:rsidRPr="00601292" w:rsidRDefault="00D7052E" w:rsidP="00D7052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01292">
        <w:rPr>
          <w:rFonts w:ascii="Arial" w:hAnsi="Arial" w:cs="Arial"/>
          <w:i/>
          <w:iCs/>
          <w:sz w:val="28"/>
          <w:szCs w:val="28"/>
          <w:lang w:val="ru-RU"/>
        </w:rPr>
        <w:t>И Я стесню людей, и они будут ходить, как слепые, потому что они согрешили против Господа, и разметана будет кровь их, как прах, и плоть их - как помет. Ни серебро их, ни золото их не может спасти их в день гнева Господа, и огнем ревности Его пожрана будет вся эта земля, ибо истребление, и притом внезапное, совершит Он над всеми жителями земли (</w:t>
      </w:r>
      <w:r w:rsidRPr="0060129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Соф.1:7-18</w:t>
      </w:r>
      <w:r w:rsidRPr="0060129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CD30E00" w14:textId="77777777" w:rsidR="00D7052E" w:rsidRPr="00E03B2B" w:rsidRDefault="00D7052E" w:rsidP="00D705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CD3E5" w14:textId="77777777" w:rsidR="00D7052E" w:rsidRPr="00786363" w:rsidRDefault="00D7052E" w:rsidP="00D7052E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данном пророчестве</w:t>
      </w:r>
      <w:r w:rsidRPr="00EE2628">
        <w:rPr>
          <w:rFonts w:ascii="Arial" w:hAnsi="Arial" w:cs="Arial"/>
          <w:sz w:val="28"/>
          <w:szCs w:val="28"/>
          <w:lang w:val="ru-RU"/>
        </w:rPr>
        <w:t>,</w:t>
      </w:r>
      <w:proofErr w:type="gramEnd"/>
      <w:r w:rsidRPr="00EE26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речь идёт о посещении Господнем Иерусалима и его жителей, под которым подразумевается посещение Богом Своей Церкви, названное «днём жертвы Господней», относящимся к последнему времени, именуемому «жатвой».</w:t>
      </w:r>
    </w:p>
    <w:p w14:paraId="27E9AD05" w14:textId="77777777" w:rsidR="00D7052E" w:rsidRPr="00786363" w:rsidRDefault="00D7052E" w:rsidP="00D705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F4E77" w14:textId="77777777" w:rsidR="00D7052E" w:rsidRPr="001F7234" w:rsidRDefault="00D7052E" w:rsidP="00D705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уже приготовил, кого позвать к этой жертве, в качестве Своих друзей и Своих свидетелей, а кого – на заклание, в качестве жертвы.</w:t>
      </w:r>
    </w:p>
    <w:p w14:paraId="5C92072B" w14:textId="77777777" w:rsidR="00D7052E" w:rsidRPr="00B9710E" w:rsidRDefault="00D7052E" w:rsidP="00D705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9D196" w14:textId="77777777" w:rsidR="00D7052E" w:rsidRDefault="00D7052E" w:rsidP="00D705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Рассмотрим, четыре категории</w:t>
      </w:r>
      <w:r w:rsidRPr="00DD4E8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людей, отмеченных и обречённых на заклание, являющихся объектом Божьего суда. Это:</w:t>
      </w:r>
    </w:p>
    <w:p w14:paraId="045A66F3" w14:textId="77777777" w:rsidR="00D7052E" w:rsidRPr="00BB202C" w:rsidRDefault="00D7052E" w:rsidP="00D705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2C2AA2" w14:textId="77777777" w:rsidR="00D7052E" w:rsidRPr="009B0C44" w:rsidRDefault="00D7052E" w:rsidP="00D705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0C44">
        <w:rPr>
          <w:rFonts w:ascii="Arial" w:hAnsi="Arial" w:cs="Arial"/>
          <w:b/>
          <w:sz w:val="28"/>
          <w:szCs w:val="28"/>
          <w:lang w:val="ru-RU"/>
        </w:rPr>
        <w:t>1.</w:t>
      </w:r>
      <w:r w:rsidRPr="009B0C44">
        <w:rPr>
          <w:rFonts w:ascii="Arial" w:hAnsi="Arial" w:cs="Arial"/>
          <w:sz w:val="28"/>
          <w:szCs w:val="28"/>
          <w:lang w:val="ru-RU"/>
        </w:rPr>
        <w:t xml:space="preserve">  Люди, одевающиеся в одежды иноплеменников.</w:t>
      </w:r>
    </w:p>
    <w:p w14:paraId="086C3EBB" w14:textId="77777777" w:rsidR="00D7052E" w:rsidRPr="009A06A7" w:rsidRDefault="00D7052E" w:rsidP="00D7052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9A06A7">
        <w:rPr>
          <w:rFonts w:ascii="Arial" w:hAnsi="Arial" w:cs="Arial"/>
          <w:bCs/>
          <w:sz w:val="28"/>
          <w:szCs w:val="28"/>
          <w:lang w:val="ru-RU"/>
        </w:rPr>
        <w:t>2.  Люди, перепрыгивающие через порог дома Божьего.</w:t>
      </w:r>
    </w:p>
    <w:p w14:paraId="3BAF300D" w14:textId="77777777" w:rsidR="00D7052E" w:rsidRPr="009A06A7" w:rsidRDefault="00D7052E" w:rsidP="00D7052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9A06A7">
        <w:rPr>
          <w:rFonts w:ascii="Arial" w:hAnsi="Arial" w:cs="Arial"/>
          <w:bCs/>
          <w:sz w:val="28"/>
          <w:szCs w:val="28"/>
          <w:lang w:val="ru-RU"/>
        </w:rPr>
        <w:t>3.  Люди, сидящие на своих дрожжах.</w:t>
      </w:r>
    </w:p>
    <w:p w14:paraId="4AD32B54" w14:textId="77777777" w:rsidR="00D7052E" w:rsidRPr="009A06A7" w:rsidRDefault="00D7052E" w:rsidP="00D7052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CD7FCF">
        <w:rPr>
          <w:rFonts w:ascii="Arial" w:hAnsi="Arial" w:cs="Arial"/>
          <w:b/>
          <w:sz w:val="28"/>
          <w:szCs w:val="28"/>
          <w:highlight w:val="yellow"/>
          <w:lang w:val="ru-RU"/>
        </w:rPr>
        <w:t>4.  Люди, обременённые серебром.</w:t>
      </w:r>
    </w:p>
    <w:p w14:paraId="22320FBB" w14:textId="77777777" w:rsidR="00D7052E" w:rsidRPr="00DD4E85" w:rsidRDefault="00D7052E" w:rsidP="00D705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924715" w14:textId="77777777" w:rsidR="00D7052E" w:rsidRPr="00E932ED" w:rsidRDefault="00D7052E" w:rsidP="00D705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эти четыре категории именуются в Писании «званными», находятся среди Церкви Христовой и буквально заполоняют её.</w:t>
      </w:r>
    </w:p>
    <w:p w14:paraId="07BDDBC8" w14:textId="77777777" w:rsidR="00D7052E" w:rsidRPr="00E932ED" w:rsidRDefault="00D7052E" w:rsidP="00D705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A53165" w14:textId="77777777" w:rsidR="00D7052E" w:rsidRDefault="00D7052E" w:rsidP="00D705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за свои дела, которые не соответствуют нормам благодати, они так и не стали избранными, в силу чего, и обречены на заклание. </w:t>
      </w:r>
    </w:p>
    <w:p w14:paraId="7164A9D5" w14:textId="77777777" w:rsidR="00D7052E" w:rsidRPr="00B2540A" w:rsidRDefault="00D7052E" w:rsidP="00D705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D44EC9" w14:textId="77777777" w:rsidR="00D7052E" w:rsidRDefault="00D7052E" w:rsidP="00D705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они, получив спасение от вечной смерти, не жили, как спасённые и, почитая себя праведными, не творили правды.</w:t>
      </w:r>
    </w:p>
    <w:p w14:paraId="14DF38FC" w14:textId="77777777" w:rsidR="00D7052E" w:rsidRPr="006D49D5" w:rsidRDefault="00D7052E" w:rsidP="00D7052E">
      <w:pPr>
        <w:rPr>
          <w:rFonts w:ascii="Arial" w:hAnsi="Arial" w:cs="Arial"/>
          <w:sz w:val="16"/>
          <w:szCs w:val="16"/>
          <w:lang w:val="ru-RU"/>
        </w:rPr>
      </w:pPr>
    </w:p>
    <w:p w14:paraId="5299C55B" w14:textId="77777777" w:rsidR="00D7052E" w:rsidRPr="00EB5915" w:rsidRDefault="00D7052E" w:rsidP="00D7052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A06A7">
        <w:rPr>
          <w:rFonts w:ascii="Arial" w:hAnsi="Arial" w:cs="Arial"/>
          <w:b/>
          <w:sz w:val="28"/>
          <w:szCs w:val="28"/>
          <w:lang w:val="ru-RU"/>
        </w:rPr>
        <w:t>Люди, обременённые серебром</w:t>
      </w:r>
      <w:r w:rsidRPr="00EB5915">
        <w:rPr>
          <w:rFonts w:ascii="Arial" w:hAnsi="Arial" w:cs="Arial"/>
          <w:b/>
          <w:sz w:val="28"/>
          <w:szCs w:val="28"/>
          <w:lang w:val="ru-RU"/>
        </w:rPr>
        <w:t>.</w:t>
      </w:r>
    </w:p>
    <w:p w14:paraId="70351B88" w14:textId="77777777" w:rsidR="00D7052E" w:rsidRPr="00EB5915" w:rsidRDefault="00D7052E" w:rsidP="00D705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6E2AB1" w14:textId="77777777" w:rsidR="00D7052E" w:rsidRPr="00013A2E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13A2E">
        <w:rPr>
          <w:rFonts w:ascii="Arial" w:hAnsi="Arial" w:cs="Arial"/>
          <w:i/>
          <w:iCs/>
          <w:sz w:val="28"/>
          <w:szCs w:val="28"/>
          <w:lang w:val="ru-RU"/>
        </w:rPr>
        <w:t xml:space="preserve">Послушайте, братия мои возлюбленные: не </w:t>
      </w:r>
      <w:r w:rsidRPr="00EB591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бедных ли мира</w:t>
      </w:r>
      <w:r w:rsidRPr="00013A2E">
        <w:rPr>
          <w:rFonts w:ascii="Arial" w:hAnsi="Arial" w:cs="Arial"/>
          <w:i/>
          <w:iCs/>
          <w:sz w:val="28"/>
          <w:szCs w:val="28"/>
          <w:lang w:val="ru-RU"/>
        </w:rPr>
        <w:t xml:space="preserve"> избрал Бог </w:t>
      </w:r>
      <w:r w:rsidRPr="00340B0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быть богатыми верою</w:t>
      </w:r>
      <w:r w:rsidRPr="00013A2E">
        <w:rPr>
          <w:rFonts w:ascii="Arial" w:hAnsi="Arial" w:cs="Arial"/>
          <w:i/>
          <w:iCs/>
          <w:sz w:val="28"/>
          <w:szCs w:val="28"/>
          <w:lang w:val="ru-RU"/>
        </w:rPr>
        <w:t xml:space="preserve"> и наследниками Царствия, которое Он обещал любящим Его? (</w:t>
      </w:r>
      <w:r w:rsidRPr="00013A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Иак.2:5</w:t>
      </w:r>
      <w:r w:rsidRPr="00013A2E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D688C8F" w14:textId="77777777" w:rsidR="00D7052E" w:rsidRPr="00B5034A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EE53600" w14:textId="77777777" w:rsidR="00D7052E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данной констатации, следует, что причина, по которой Апостол Иаков вынужден был написать эти слова, заключалась в том, что церковь вопреки истине Писания, стала определять степень своей духовности размером своего кошелька. </w:t>
      </w:r>
    </w:p>
    <w:p w14:paraId="0A554EA2" w14:textId="77777777" w:rsidR="00D7052E" w:rsidRPr="00853AD6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B64BE9" w14:textId="77777777" w:rsidR="00D7052E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видите, эта мысль сама </w:t>
      </w:r>
      <w:r w:rsidRPr="00B5034A">
        <w:rPr>
          <w:rFonts w:ascii="Arial" w:hAnsi="Arial" w:cs="Arial"/>
          <w:sz w:val="28"/>
          <w:szCs w:val="28"/>
          <w:lang w:val="ru-RU"/>
        </w:rPr>
        <w:t>по себе не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034A">
        <w:rPr>
          <w:rFonts w:ascii="Arial" w:hAnsi="Arial" w:cs="Arial"/>
          <w:sz w:val="28"/>
          <w:szCs w:val="28"/>
          <w:lang w:val="ru-RU"/>
        </w:rPr>
        <w:t>нова</w:t>
      </w:r>
      <w:r>
        <w:rPr>
          <w:rFonts w:ascii="Arial" w:hAnsi="Arial" w:cs="Arial"/>
          <w:sz w:val="28"/>
          <w:szCs w:val="28"/>
          <w:lang w:val="ru-RU"/>
        </w:rPr>
        <w:t xml:space="preserve">, так как имеет двухтысячелетнюю давность. Слова Апостола Иакова оказались настолько сильными, что на протяжении двух тысячелетий эта мысль казалась бы, была окончательно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погреблена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но вдруг сегодня, именно в наши дни, она вновь была реанимирована.</w:t>
      </w:r>
    </w:p>
    <w:p w14:paraId="3D8ADFD1" w14:textId="77777777" w:rsidR="00D7052E" w:rsidRPr="00853AD6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B93B48" w14:textId="77777777" w:rsidR="00D7052E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никем иным, как теми же, возлюбленными в Господе и именитыми в среде народа Божьего, братьями.</w:t>
      </w:r>
    </w:p>
    <w:p w14:paraId="4423F147" w14:textId="77777777" w:rsidR="00D7052E" w:rsidRPr="00A712F2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EC0C82" w14:textId="77777777" w:rsidR="00D7052E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слова Иакова звучат, свозь толщу двух тысячелетий, не как альтернатива, а как повеление - измерять своё богатство, не размером своего кошелька, а мерою своей веры. </w:t>
      </w:r>
    </w:p>
    <w:p w14:paraId="47A8974A" w14:textId="77777777" w:rsidR="00D7052E" w:rsidRPr="00A712F2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C0D756" w14:textId="77777777" w:rsidR="00D7052E" w:rsidRPr="00013A2E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13A2E">
        <w:rPr>
          <w:rFonts w:ascii="Arial" w:hAnsi="Arial" w:cs="Arial"/>
          <w:i/>
          <w:iCs/>
          <w:sz w:val="28"/>
          <w:szCs w:val="28"/>
          <w:lang w:val="ru-RU"/>
        </w:rPr>
        <w:t xml:space="preserve">По данной мне благодати, всякому из вас говорю: не думайте о себе более, нежели должно думать; но думайте скромно, </w:t>
      </w:r>
      <w:r w:rsidRPr="00053D4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по мере веры</w:t>
      </w:r>
      <w:r w:rsidRPr="00013A2E">
        <w:rPr>
          <w:rFonts w:ascii="Arial" w:hAnsi="Arial" w:cs="Arial"/>
          <w:i/>
          <w:iCs/>
          <w:sz w:val="28"/>
          <w:szCs w:val="28"/>
          <w:lang w:val="ru-RU"/>
        </w:rPr>
        <w:t>, какую каждому Бог уделил (</w:t>
      </w:r>
      <w:r w:rsidRPr="00013A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Рим.12:3</w:t>
      </w:r>
      <w:r w:rsidRPr="00013A2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611D5D5" w14:textId="77777777" w:rsidR="00D7052E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Встаёт вопрос: Что Писание подразумевает под «под бедными</w:t>
      </w:r>
      <w:r w:rsidRPr="00F00E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мира»?</w:t>
      </w:r>
    </w:p>
    <w:p w14:paraId="5545332E" w14:textId="77777777" w:rsidR="00D7052E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следует ли понимать, что богатые, не могут попасть в число избранников Царства Небесного?</w:t>
      </w:r>
    </w:p>
    <w:p w14:paraId="5AC94DA4" w14:textId="77777777" w:rsidR="00D7052E" w:rsidRPr="006D2A48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B475ED" w14:textId="77777777" w:rsidR="00D7052E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81A95">
        <w:rPr>
          <w:rFonts w:ascii="Arial" w:hAnsi="Arial" w:cs="Arial"/>
          <w:b/>
          <w:bCs/>
          <w:sz w:val="28"/>
          <w:szCs w:val="28"/>
          <w:lang w:val="ru-RU"/>
        </w:rPr>
        <w:t>Бедные мира</w:t>
      </w:r>
      <w:r>
        <w:rPr>
          <w:rFonts w:ascii="Arial" w:hAnsi="Arial" w:cs="Arial"/>
          <w:sz w:val="28"/>
          <w:szCs w:val="28"/>
          <w:lang w:val="ru-RU"/>
        </w:rPr>
        <w:t xml:space="preserve"> – это люди, не надеющиеся на богатства этого мира. Дело в том, что можно быть богатым в буквальном смысле слова, но в то же самое время, не быть зависимым от денег. И можно быть бедным в буквальном смысле слова, и в то же самое время, быть зависимым от денег.</w:t>
      </w:r>
    </w:p>
    <w:p w14:paraId="611CEDC5" w14:textId="77777777" w:rsidR="00D7052E" w:rsidRPr="006D2A48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DA9554" w14:textId="77777777" w:rsidR="00D7052E" w:rsidRPr="00CE08AE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Истина состоит в том, что человек, зависимый от денег, никогда не сможет быть богатым верою.</w:t>
      </w:r>
    </w:p>
    <w:p w14:paraId="359F8D89" w14:textId="77777777" w:rsidR="00D7052E" w:rsidRPr="00282D29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058853" w14:textId="77777777" w:rsidR="00D7052E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находясь в таком состоянии, его спасение от вечной гибели, всегда будет находиться под большим вопросом.</w:t>
      </w:r>
    </w:p>
    <w:p w14:paraId="004BC3E7" w14:textId="77777777" w:rsidR="00D7052E" w:rsidRPr="005E772C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A73009" w14:textId="77777777" w:rsidR="00D7052E" w:rsidRPr="00053D47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53D47">
        <w:rPr>
          <w:rFonts w:ascii="Arial" w:hAnsi="Arial" w:cs="Arial"/>
          <w:i/>
          <w:iCs/>
          <w:sz w:val="28"/>
          <w:szCs w:val="28"/>
          <w:lang w:val="ru-RU"/>
        </w:rPr>
        <w:t>Иисус говорит ученикам Своим: как трудно имеющим богатство войти в Царствие Божие!  Ученики ужаснулись от слов Его. Но Иисус опять говорит им в ответ: дети! как трудно надеющимся на богатство войти в Царствие Божие!  (</w:t>
      </w:r>
      <w:r w:rsidRPr="00053D4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Мк.10:23-24</w:t>
      </w:r>
      <w:r w:rsidRPr="00053D4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9EAAF2D" w14:textId="77777777" w:rsidR="00D7052E" w:rsidRPr="00EB5915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4F1469" w14:textId="77777777" w:rsidR="00D7052E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Богатство или его эквивалент в деньгах, является самым древним идолом, которому люди, в силу своего обольщения, впервые попали в зависимость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когда протянули свою руку и вкусили от древа познания добра и зла, которое, хотя и находилось в их распоряжении, но им не принадлежало.</w:t>
      </w:r>
    </w:p>
    <w:p w14:paraId="13CEC96D" w14:textId="77777777" w:rsidR="00D7052E" w:rsidRPr="006D7461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1226CC" w14:textId="77777777" w:rsidR="00D7052E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также и десятины, хотя и находятся в нашем распоряжении, но нам, не принадлежат.</w:t>
      </w:r>
    </w:p>
    <w:p w14:paraId="766755E5" w14:textId="77777777" w:rsidR="00D7052E" w:rsidRPr="006D7461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5720B5" w14:textId="77777777" w:rsidR="00D7052E" w:rsidRPr="00EB5915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именно от нашего отношения к святыне Господней, в предмете десятин и приношений, мы можем наследовать, либо благословение, либо проклятие.</w:t>
      </w:r>
    </w:p>
    <w:p w14:paraId="2A8EBCF6" w14:textId="77777777" w:rsidR="00D7052E" w:rsidRPr="006D7461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F3F0ED" w14:textId="77777777" w:rsidR="00D7052E" w:rsidRPr="00013A2E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13A2E">
        <w:rPr>
          <w:rFonts w:ascii="Arial" w:hAnsi="Arial" w:cs="Arial"/>
          <w:i/>
          <w:iCs/>
          <w:sz w:val="28"/>
          <w:szCs w:val="28"/>
          <w:lang w:val="ru-RU"/>
        </w:rPr>
        <w:t>Ибо корень всех зол есть сребролюбие, которому предавшись, некоторые уклонились от веры и сами себя подвергли многим скорбям (</w:t>
      </w:r>
      <w:proofErr w:type="gramStart"/>
      <w:r w:rsidRPr="00013A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013A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.6:10</w:t>
      </w:r>
      <w:r w:rsidRPr="00013A2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96E797B" w14:textId="77777777" w:rsidR="00D7052E" w:rsidRPr="006D7461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37452A" w14:textId="77777777" w:rsidR="00D7052E" w:rsidRDefault="00D7052E" w:rsidP="00D705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корень всякого зла определяется зависимостью от денег, то корень всякого добра – это независимость от денег или господство над деньгами. Это одно и то же.</w:t>
      </w:r>
    </w:p>
    <w:p w14:paraId="39654229" w14:textId="77777777" w:rsidR="00D7052E" w:rsidRDefault="00D7052E" w:rsidP="00D7052E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7CA7F9EE" w14:textId="77777777" w:rsidR="00D7052E" w:rsidRPr="00983FD5" w:rsidRDefault="00D7052E" w:rsidP="00D7052E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>Проповедь Апостола Аркадия</w:t>
      </w:r>
      <w:r w:rsidRPr="00ED23D9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>: 09.03.13</w:t>
      </w:r>
    </w:p>
    <w:p w14:paraId="5F70ACF3" w14:textId="0921677B" w:rsidR="004B59C1" w:rsidRPr="00D515C3" w:rsidRDefault="004B59C1" w:rsidP="00D515C3">
      <w:pPr>
        <w:rPr>
          <w:rFonts w:ascii="Arial Narrow" w:hAnsi="Arial Narrow"/>
          <w:b/>
          <w:bCs/>
          <w:i/>
          <w:iCs/>
        </w:rPr>
      </w:pPr>
    </w:p>
    <w:sectPr w:rsidR="004B59C1" w:rsidRPr="00D515C3" w:rsidSect="00E4782D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6EA6E" w14:textId="77777777" w:rsidR="00E4782D" w:rsidRDefault="00E4782D" w:rsidP="0012783A">
      <w:r>
        <w:separator/>
      </w:r>
    </w:p>
  </w:endnote>
  <w:endnote w:type="continuationSeparator" w:id="0">
    <w:p w14:paraId="40AF4A56" w14:textId="77777777" w:rsidR="00E4782D" w:rsidRDefault="00E4782D" w:rsidP="0012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4AA2" w14:textId="77777777" w:rsidR="0012783A" w:rsidRDefault="0012783A" w:rsidP="00321F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FE00F8" w14:textId="77777777" w:rsidR="0012783A" w:rsidRDefault="0012783A" w:rsidP="001278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D35D" w14:textId="77777777" w:rsidR="0012783A" w:rsidRDefault="0012783A" w:rsidP="00321F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6F3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455C64" w14:textId="77777777" w:rsidR="0012783A" w:rsidRDefault="0012783A" w:rsidP="001278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45CA" w14:textId="77777777" w:rsidR="00E4782D" w:rsidRDefault="00E4782D" w:rsidP="0012783A">
      <w:r>
        <w:separator/>
      </w:r>
    </w:p>
  </w:footnote>
  <w:footnote w:type="continuationSeparator" w:id="0">
    <w:p w14:paraId="67773605" w14:textId="77777777" w:rsidR="00E4782D" w:rsidRDefault="00E4782D" w:rsidP="00127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3A"/>
    <w:rsid w:val="0012783A"/>
    <w:rsid w:val="001D6F35"/>
    <w:rsid w:val="00212672"/>
    <w:rsid w:val="00341CE0"/>
    <w:rsid w:val="004B59C1"/>
    <w:rsid w:val="005D1283"/>
    <w:rsid w:val="009B3813"/>
    <w:rsid w:val="00AC720D"/>
    <w:rsid w:val="00BF45D7"/>
    <w:rsid w:val="00C000E7"/>
    <w:rsid w:val="00C32ADD"/>
    <w:rsid w:val="00CA53EA"/>
    <w:rsid w:val="00D515C3"/>
    <w:rsid w:val="00D7052E"/>
    <w:rsid w:val="00E4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9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7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83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2783A"/>
  </w:style>
  <w:style w:type="paragraph" w:styleId="BodyTextIndent">
    <w:name w:val="Body Text Indent"/>
    <w:basedOn w:val="Normal"/>
    <w:link w:val="BodyTextIndentChar"/>
    <w:rsid w:val="0012783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278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</cp:lastModifiedBy>
  <cp:revision>5</cp:revision>
  <dcterms:created xsi:type="dcterms:W3CDTF">2024-04-05T03:45:00Z</dcterms:created>
  <dcterms:modified xsi:type="dcterms:W3CDTF">2024-04-11T04:09:00Z</dcterms:modified>
</cp:coreProperties>
</file>