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8CC7" w14:textId="77777777" w:rsidR="00F21E57" w:rsidRDefault="00F21E57" w:rsidP="00F21E5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0537EC5" w14:textId="77777777" w:rsidR="00F21E57" w:rsidRDefault="00F21E57" w:rsidP="00F21E5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E330230" w14:textId="77777777" w:rsidR="00F21E57" w:rsidRPr="004F533D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11.07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5E7D53D" w14:textId="77777777" w:rsidR="00F21E57" w:rsidRPr="00611B16" w:rsidRDefault="00F21E57" w:rsidP="00F21E5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277CF">
        <w:rPr>
          <w:rFonts w:ascii="Arial" w:hAnsi="Arial" w:cs="Arial"/>
          <w:i/>
          <w:iCs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iCs/>
          <w:sz w:val="32"/>
          <w:szCs w:val="32"/>
          <w:lang w:val="ru-RU"/>
        </w:rPr>
        <w:t xml:space="preserve">   </w:t>
      </w:r>
    </w:p>
    <w:p w14:paraId="19EC4AEC" w14:textId="77777777" w:rsidR="00F21E57" w:rsidRPr="00CE05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02F755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0557">
        <w:rPr>
          <w:rFonts w:ascii="Arial" w:hAnsi="Arial" w:cs="Arial"/>
          <w:sz w:val="28"/>
          <w:szCs w:val="28"/>
          <w:lang w:val="ru-RU"/>
        </w:rPr>
        <w:t>И богатство и слава от лица Твоего, и Ты владычествуешь над всем, и в руке Твоей сила и могущество, и во власти Твоей возвеличить и укрепить все (</w:t>
      </w:r>
      <w:r w:rsidRPr="00CE0557">
        <w:rPr>
          <w:rFonts w:ascii="Arial" w:hAnsi="Arial" w:cs="Arial"/>
          <w:sz w:val="28"/>
          <w:szCs w:val="28"/>
          <w:u w:val="single"/>
          <w:lang w:val="ru-RU"/>
        </w:rPr>
        <w:t>1.Пар.29:12</w:t>
      </w:r>
      <w:r w:rsidRPr="00CE0557">
        <w:rPr>
          <w:rFonts w:ascii="Arial" w:hAnsi="Arial" w:cs="Arial"/>
          <w:sz w:val="28"/>
          <w:szCs w:val="28"/>
          <w:lang w:val="ru-RU"/>
        </w:rPr>
        <w:t>).</w:t>
      </w:r>
    </w:p>
    <w:p w14:paraId="21D7492E" w14:textId="77777777" w:rsidR="00F21E57" w:rsidRPr="003277CF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1F2042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богатство может являться, как результатом славы Божией, исходящей от Лица Божьего, так и результатом бесславия, исходящим от лица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42566CE" w14:textId="77777777" w:rsidR="00F21E57" w:rsidRPr="003277CF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E5DD14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будет зависеть от нашего отношения к Лицу Божьему, от Которого исходит такой уникальный род богатства, который является результатом Его славы. </w:t>
      </w:r>
    </w:p>
    <w:p w14:paraId="425F25DA" w14:textId="77777777" w:rsidR="00F21E57" w:rsidRPr="0034415C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3BF103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вне присутствия Лица Божьего, человеку невозможно отличать славу Божию от славы человеческой, а, следовательно, и иметь правильное отношение к богатству.</w:t>
      </w:r>
    </w:p>
    <w:p w14:paraId="3199F19B" w14:textId="77777777" w:rsidR="00F21E57" w:rsidRPr="0034415C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6A843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святым, которые оказались в затруднительном материальном положении, следует искать, не новых займов или специальных программ, по выходу из финансового затруднения, </w:t>
      </w:r>
    </w:p>
    <w:p w14:paraId="3B021431" w14:textId="77777777" w:rsidR="00F21E57" w:rsidRPr="00834699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CD6D65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путей, которые могли бы обратить на нас благоволение Лица, нашего Небесного Отца, от Которого исходит слава, поглощающая наше бесславие, в предмете, постигнувшей нас нищеты.</w:t>
      </w:r>
    </w:p>
    <w:p w14:paraId="38EAB47A" w14:textId="77777777" w:rsidR="00F21E57" w:rsidRPr="00834699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A7EAB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 из путей, могущих обратить на нас благоволение Лица Божия, является наличие составляющей, в предмете благословенной нищеты, которая является необходимым условием, могущем обратить на нас благоволение Бога, как написано:</w:t>
      </w:r>
    </w:p>
    <w:p w14:paraId="567A317F" w14:textId="77777777" w:rsidR="00F21E57" w:rsidRPr="00834699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C9CB00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34699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699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7D8E1F" w14:textId="77777777" w:rsidR="00F21E57" w:rsidRPr="00834699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C23445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род нищеты, как результат проклятия, которая выражает себя в зависимости от тленного богатства, которое независимо от того, сколько вы его имеете, не может удовлетворить подлинных человеческих запросов.</w:t>
      </w:r>
    </w:p>
    <w:p w14:paraId="745C2251" w14:textId="77777777" w:rsidR="00F21E57" w:rsidRPr="00A6584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9D62CF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существует род нищеты, как результат Божьего благословения, которая, с одной стороны – выражает себя в зависимости от Бога; а, с другой – в господстве над деньгами.</w:t>
      </w:r>
    </w:p>
    <w:p w14:paraId="69E44988" w14:textId="77777777" w:rsidR="00F21E57" w:rsidRPr="005804C8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E5D84B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зависимый от Бога – это человек, обративший на себя благоволение Лица, своего Небесного Отца.</w:t>
      </w:r>
    </w:p>
    <w:p w14:paraId="0DA7B90C" w14:textId="77777777" w:rsidR="00F21E57" w:rsidRPr="005804C8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72C850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же, зависимый от богатства – это человек, поставивший себя в зависимость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вызывающий на себя гнев Божий.</w:t>
      </w:r>
    </w:p>
    <w:p w14:paraId="2C7BA5CA" w14:textId="77777777" w:rsidR="00F21E57" w:rsidRPr="005804C8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94129F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поставить себя в зависимость от Лица Бога - необходимо чтобы наше сердце, было посвящено Богу. </w:t>
      </w:r>
    </w:p>
    <w:p w14:paraId="319B283E" w14:textId="77777777" w:rsidR="00F21E57" w:rsidRPr="00A6584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639B21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цели, необходимо, чтобы то, что является для нас ценным, было отдано в распоряжение Бога. И тогда наше сердце, последует за нашими ценностями. Как написано:</w:t>
      </w:r>
    </w:p>
    <w:p w14:paraId="10431B35" w14:textId="77777777" w:rsidR="00F21E57" w:rsidRPr="00B82C6B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77680A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82C6B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804C8">
        <w:rPr>
          <w:rFonts w:ascii="Arial" w:hAnsi="Arial" w:cs="Arial"/>
          <w:sz w:val="28"/>
          <w:szCs w:val="28"/>
          <w:lang w:val="ru-RU"/>
        </w:rPr>
        <w:t xml:space="preserve">бо где сокровище ваше, там будет и сердце ваше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82C6B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04C8">
        <w:rPr>
          <w:rFonts w:ascii="Arial" w:hAnsi="Arial" w:cs="Arial"/>
          <w:sz w:val="28"/>
          <w:szCs w:val="28"/>
          <w:lang w:val="ru-RU"/>
        </w:rPr>
        <w:t>.</w:t>
      </w:r>
    </w:p>
    <w:p w14:paraId="74DF32C7" w14:textId="77777777" w:rsidR="00F21E57" w:rsidRPr="009A05C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ABF2E8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низложить мощь и господство Египта над сынами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Богу понадобилось истребить всех первенцев Египта, от человека до скота.</w:t>
      </w:r>
    </w:p>
    <w:p w14:paraId="2C927670" w14:textId="77777777" w:rsidR="00F21E57" w:rsidRPr="009A05C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D67D75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низложить мощь и господство богатства тленного над своей сущностью, нам необходимо посвятить Богу всех первенцев нашего состояния, в предмете десятин и приношений.</w:t>
      </w:r>
    </w:p>
    <w:p w14:paraId="0497B205" w14:textId="77777777" w:rsidR="00F21E57" w:rsidRPr="009A05C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952C5A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наше сердце последует за нашими сокровищами, посвящёнными Богу в присутствие Его Лица.</w:t>
      </w:r>
    </w:p>
    <w:p w14:paraId="57D35DEC" w14:textId="77777777" w:rsidR="00F21E57" w:rsidRPr="009A05C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C70FC8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десятин будет являться разумным и волевым решением – почтить Господа, признать над собою Его власть и выразить в этих приношениях свою любовь к Богу.</w:t>
      </w:r>
    </w:p>
    <w:p w14:paraId="09B55ED3" w14:textId="77777777" w:rsidR="00F21E57" w:rsidRPr="009A05C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037F1A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такое действие вызовет благоволение Лица Божия, которое покроет нас благословениями в той мере и в той степени, в которой на тот момент благоугодно будет, не нам, а Богу. </w:t>
      </w:r>
    </w:p>
    <w:p w14:paraId="372FAFA2" w14:textId="77777777" w:rsidR="00F21E57" w:rsidRPr="00332FD5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71B39E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святые осознали то малое, что они имеют от Бога и начали бы благодарить за это Бога, то они, таким образом, дали бы Богу возможность умножить это малое, до такой степени, что все их нужды были бы покрыты, и ещё осталось бы.  </w:t>
      </w:r>
    </w:p>
    <w:p w14:paraId="14047F1B" w14:textId="77777777" w:rsidR="00F21E57" w:rsidRPr="00303851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8CE5F6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32FD5">
        <w:rPr>
          <w:rFonts w:ascii="Arial" w:hAnsi="Arial" w:cs="Arial"/>
          <w:sz w:val="28"/>
          <w:szCs w:val="28"/>
          <w:lang w:val="ru-RU"/>
        </w:rPr>
        <w:lastRenderedPageBreak/>
        <w:t xml:space="preserve">Он взял пять хлебов и две рыбы, воззрев на небо, благословил и преломил хлебы и дал ученикам Своим, чтобы они раздали им; и две рыбы разделил на всех. И ели все, и насытились. И набрали кусков хлеба и остатков от рыб двенадцать полных коробов. </w:t>
      </w:r>
      <w:r w:rsidRPr="00303851">
        <w:rPr>
          <w:rFonts w:ascii="Arial" w:hAnsi="Arial" w:cs="Arial"/>
          <w:sz w:val="28"/>
          <w:szCs w:val="28"/>
          <w:lang w:val="ru-RU"/>
        </w:rPr>
        <w:t>Было же евших хлебы около пяти тысяч мужей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FD5">
        <w:rPr>
          <w:rFonts w:ascii="Arial" w:hAnsi="Arial" w:cs="Arial"/>
          <w:sz w:val="28"/>
          <w:szCs w:val="28"/>
          <w:u w:val="single"/>
          <w:lang w:val="ru-RU"/>
        </w:rPr>
        <w:t>Мк.6:41-44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385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5EB5DB" w14:textId="77777777" w:rsidR="00F21E57" w:rsidRPr="006D0EA8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7361D5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способность быть благодарным и благодарить за малое, которое доверил нам Бог, являются результатом великого приобретения или великого богатства, которое выражает себя в плоде нашего благочестия и довольства. </w:t>
      </w:r>
    </w:p>
    <w:p w14:paraId="307D08F6" w14:textId="77777777" w:rsidR="00F21E57" w:rsidRPr="006D0EA8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CDA460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2A9E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2A9E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2A9E">
        <w:rPr>
          <w:rFonts w:ascii="Arial" w:hAnsi="Arial" w:cs="Arial"/>
          <w:sz w:val="28"/>
          <w:szCs w:val="28"/>
          <w:u w:val="single"/>
          <w:lang w:val="ru-RU"/>
        </w:rPr>
        <w:t>1.Тим.6:6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2A9E">
        <w:rPr>
          <w:rFonts w:ascii="Arial" w:hAnsi="Arial" w:cs="Arial"/>
          <w:sz w:val="28"/>
          <w:szCs w:val="28"/>
          <w:lang w:val="ru-RU"/>
        </w:rPr>
        <w:t>.</w:t>
      </w:r>
    </w:p>
    <w:p w14:paraId="3727DD01" w14:textId="77777777" w:rsidR="00F21E57" w:rsidRPr="006D0EA8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638F2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же плод благочестия и довольства определяется, в выражении любви к Богу, которая получает удовлетворённость от того, что может почитать Бога и выполнять Его волю, выраженную в Его заповедях и в Его постановлениях.</w:t>
      </w:r>
    </w:p>
    <w:p w14:paraId="79D35D9F" w14:textId="77777777" w:rsidR="00F21E57" w:rsidRPr="006D0EA8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BA86E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D0EA8">
        <w:rPr>
          <w:rFonts w:ascii="Arial" w:hAnsi="Arial" w:cs="Arial"/>
          <w:sz w:val="28"/>
          <w:szCs w:val="28"/>
          <w:lang w:val="ru-RU"/>
        </w:rPr>
        <w:t xml:space="preserve">Если любите Меня, соблюдите Мои заповеди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0EA8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A8">
        <w:rPr>
          <w:rFonts w:ascii="Arial" w:hAnsi="Arial" w:cs="Arial"/>
          <w:sz w:val="28"/>
          <w:szCs w:val="28"/>
          <w:lang w:val="ru-RU"/>
        </w:rPr>
        <w:t>.</w:t>
      </w:r>
    </w:p>
    <w:p w14:paraId="06394D9F" w14:textId="77777777" w:rsidR="00F21E57" w:rsidRPr="00EE640E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636F14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выполнение заповеди Господней – призвано святить Бога, так, как именно, заповедь Господня обуславливает собственность Бога, и стоит на страже этой собственности. Исходя из этого, исполнение заповедей Господних: </w:t>
      </w:r>
    </w:p>
    <w:p w14:paraId="04A93374" w14:textId="77777777" w:rsidR="00F21E57" w:rsidRPr="00BC2D30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278CCE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C2D3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Святит имя Господне. </w:t>
      </w:r>
    </w:p>
    <w:p w14:paraId="0A51A65D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C2D3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Обуславливает собственность Бога.</w:t>
      </w:r>
    </w:p>
    <w:p w14:paraId="7967E3FF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C2D3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Благословляет Бога</w:t>
      </w:r>
    </w:p>
    <w:p w14:paraId="21A29FE8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C2D3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Чтит Бога.</w:t>
      </w:r>
    </w:p>
    <w:p w14:paraId="76DD3AE7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C2D3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Является выражением любви к Богу.</w:t>
      </w:r>
    </w:p>
    <w:p w14:paraId="2029B5E4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C2D3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Восполняет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Бога.</w:t>
      </w:r>
    </w:p>
    <w:p w14:paraId="7B33BCF9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C2D3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Является поклонением Богу.</w:t>
      </w:r>
    </w:p>
    <w:p w14:paraId="0AE591CC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D188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И, признанием над собою Его власти.</w:t>
      </w:r>
    </w:p>
    <w:p w14:paraId="241703F8" w14:textId="77777777" w:rsidR="00F21E57" w:rsidRPr="00AD1885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200182A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И, в-первую очередь – исполнением такой именно заповеди, является </w:t>
      </w:r>
      <w:proofErr w:type="spellStart"/>
      <w:r>
        <w:rPr>
          <w:rFonts w:ascii="Arial" w:hAnsi="Arial" w:cs="Arial"/>
          <w:iCs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iCs/>
          <w:sz w:val="28"/>
          <w:szCs w:val="28"/>
          <w:lang w:val="ru-RU"/>
        </w:rPr>
        <w:t xml:space="preserve"> Богу десятин и приношений, в соответствии предписаний и норм святости, которая была известна человеку со времён </w:t>
      </w:r>
      <w:proofErr w:type="spellStart"/>
      <w:r>
        <w:rPr>
          <w:rFonts w:ascii="Arial" w:hAnsi="Arial" w:cs="Arial"/>
          <w:iCs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iCs/>
          <w:sz w:val="28"/>
          <w:szCs w:val="28"/>
          <w:lang w:val="ru-RU"/>
        </w:rPr>
        <w:t xml:space="preserve"> Сада, и которая со времён </w:t>
      </w:r>
      <w:proofErr w:type="spellStart"/>
      <w:r>
        <w:rPr>
          <w:rFonts w:ascii="Arial" w:hAnsi="Arial" w:cs="Arial"/>
          <w:iCs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iCs/>
          <w:sz w:val="28"/>
          <w:szCs w:val="28"/>
          <w:lang w:val="ru-RU"/>
        </w:rPr>
        <w:t xml:space="preserve"> Сада нарушалась человеком.</w:t>
      </w:r>
    </w:p>
    <w:p w14:paraId="78ABB947" w14:textId="77777777" w:rsidR="00F21E57" w:rsidRPr="00AD1885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EEFD792" w14:textId="77777777" w:rsidR="00F21E57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В силу чего, человек изгнан был из </w:t>
      </w:r>
      <w:proofErr w:type="spellStart"/>
      <w:r>
        <w:rPr>
          <w:rFonts w:ascii="Arial" w:hAnsi="Arial" w:cs="Arial"/>
          <w:iCs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iCs/>
          <w:sz w:val="28"/>
          <w:szCs w:val="28"/>
          <w:lang w:val="ru-RU"/>
        </w:rPr>
        <w:t xml:space="preserve"> сада, где он мог входить в присутствие Лица Божьего, а, следовательно, и лишён богатства и славы, исходящего от Лица Бога.</w:t>
      </w:r>
    </w:p>
    <w:p w14:paraId="022DE2C5" w14:textId="77777777" w:rsidR="00F21E57" w:rsidRPr="00376CF5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561543E" w14:textId="77777777" w:rsidR="00F21E57" w:rsidRPr="00376CF5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lastRenderedPageBreak/>
        <w:t>*</w:t>
      </w:r>
      <w:r w:rsidRPr="00376CF5">
        <w:rPr>
          <w:rFonts w:ascii="Arial" w:hAnsi="Arial" w:cs="Arial"/>
          <w:iCs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376CF5">
        <w:rPr>
          <w:rFonts w:ascii="Arial" w:hAnsi="Arial" w:cs="Arial"/>
          <w:iCs/>
          <w:sz w:val="28"/>
          <w:szCs w:val="28"/>
          <w:lang w:val="ru-RU"/>
        </w:rPr>
        <w:t>Саваоф</w:t>
      </w:r>
      <w:proofErr w:type="spellEnd"/>
      <w:r w:rsidRPr="00376CF5">
        <w:rPr>
          <w:rFonts w:ascii="Arial" w:hAnsi="Arial" w:cs="Arial"/>
          <w:iCs/>
          <w:sz w:val="28"/>
          <w:szCs w:val="28"/>
          <w:lang w:val="ru-RU"/>
        </w:rPr>
        <w:t>. Вы скажете: "как нам обратиться?"</w:t>
      </w:r>
    </w:p>
    <w:p w14:paraId="71E99C99" w14:textId="77777777" w:rsidR="00F21E57" w:rsidRPr="00376CF5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A2994C4" w14:textId="77777777" w:rsidR="00F21E57" w:rsidRDefault="00F21E57" w:rsidP="00F21E57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ru-RU"/>
        </w:rPr>
      </w:pPr>
      <w:r w:rsidRPr="00376CF5">
        <w:rPr>
          <w:rFonts w:ascii="Arial" w:hAnsi="Arial" w:cs="Arial"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376CF5">
        <w:rPr>
          <w:rFonts w:ascii="Arial" w:hAnsi="Arial" w:cs="Arial"/>
          <w:iCs/>
          <w:sz w:val="28"/>
          <w:szCs w:val="28"/>
          <w:lang w:val="ru-RU"/>
        </w:rPr>
        <w:t>Саваоф</w:t>
      </w:r>
      <w:proofErr w:type="spellEnd"/>
      <w:r w:rsidRPr="00376CF5">
        <w:rPr>
          <w:rFonts w:ascii="Arial" w:hAnsi="Arial" w:cs="Arial"/>
          <w:iCs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(</w:t>
      </w:r>
      <w:r w:rsidRPr="00376CF5">
        <w:rPr>
          <w:rFonts w:ascii="Arial" w:hAnsi="Arial" w:cs="Arial"/>
          <w:iCs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iCs/>
          <w:sz w:val="28"/>
          <w:szCs w:val="28"/>
          <w:lang w:val="ru-RU"/>
        </w:rPr>
        <w:t>).</w:t>
      </w:r>
    </w:p>
    <w:p w14:paraId="183CEE5C" w14:textId="77777777" w:rsidR="00F21E57" w:rsidRDefault="00F21E57" w:rsidP="00F21E57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ru-RU"/>
        </w:rPr>
      </w:pPr>
    </w:p>
    <w:p w14:paraId="7490FA03" w14:textId="77777777" w:rsidR="00F21E57" w:rsidRDefault="00F21E57" w:rsidP="00F21E57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ru-RU"/>
        </w:rPr>
      </w:pPr>
    </w:p>
    <w:p w14:paraId="12F4D2E8" w14:textId="19320B64" w:rsidR="00AC720D" w:rsidRDefault="00AC720D" w:rsidP="00F21E57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57"/>
    <w:rsid w:val="005D1283"/>
    <w:rsid w:val="00AC720D"/>
    <w:rsid w:val="00CA53EA"/>
    <w:rsid w:val="00DF162A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B5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2021-11-06T21:32:00Z</dcterms:created>
  <dcterms:modified xsi:type="dcterms:W3CDTF">2021-11-13T01:34:00Z</dcterms:modified>
</cp:coreProperties>
</file>