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B7E6" w14:textId="4EA28B42" w:rsidR="00693E1B" w:rsidRDefault="00693E1B" w:rsidP="00667728">
      <w:pPr>
        <w:rPr>
          <w:rFonts w:ascii="Arial" w:hAnsi="Arial" w:cs="Arial"/>
          <w:b/>
          <w:bCs/>
          <w:i/>
          <w:sz w:val="32"/>
          <w:lang w:val="ru-RU"/>
        </w:rPr>
      </w:pPr>
      <w:r>
        <w:rPr>
          <w:rFonts w:ascii="Arial" w:hAnsi="Arial" w:cs="Arial"/>
          <w:b/>
          <w:bCs/>
          <w:i/>
          <w:sz w:val="32"/>
          <w:lang w:val="ru-RU"/>
        </w:rPr>
        <w:t xml:space="preserve">Август 11, 2020 </w:t>
      </w:r>
      <w:r>
        <w:rPr>
          <w:rFonts w:ascii="Arial" w:hAnsi="Arial" w:cs="Arial"/>
          <w:b/>
          <w:bCs/>
          <w:i/>
          <w:sz w:val="32"/>
        </w:rPr>
        <w:t xml:space="preserve">- </w:t>
      </w:r>
      <w:r>
        <w:rPr>
          <w:rFonts w:ascii="Arial" w:hAnsi="Arial" w:cs="Arial"/>
          <w:b/>
          <w:bCs/>
          <w:i/>
          <w:sz w:val="32"/>
          <w:lang w:val="ru-RU"/>
        </w:rPr>
        <w:t>Вторник</w:t>
      </w:r>
    </w:p>
    <w:p w14:paraId="76A9CA65" w14:textId="14B87096" w:rsidR="00667728" w:rsidRPr="00693E1B" w:rsidRDefault="00693E1B" w:rsidP="00693E1B">
      <w:pPr>
        <w:jc w:val="right"/>
        <w:rPr>
          <w:rFonts w:ascii="Arial Narrow" w:hAnsi="Arial Narrow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Повтор за </w:t>
      </w:r>
      <w:r w:rsidR="00667728" w:rsidRPr="00B611F0">
        <w:rPr>
          <w:rFonts w:ascii="Arial Narrow" w:hAnsi="Arial Narrow"/>
          <w:b/>
          <w:i/>
          <w:sz w:val="28"/>
          <w:szCs w:val="28"/>
          <w:lang w:val="ru-RU"/>
        </w:rPr>
        <w:t>10.28.</w:t>
      </w:r>
      <w:r>
        <w:rPr>
          <w:rFonts w:ascii="Arial Narrow" w:hAnsi="Arial Narrow"/>
          <w:b/>
          <w:i/>
          <w:sz w:val="28"/>
          <w:szCs w:val="28"/>
        </w:rPr>
        <w:t>18</w:t>
      </w:r>
    </w:p>
    <w:p w14:paraId="6AC66A24" w14:textId="77777777" w:rsidR="00667728" w:rsidRPr="00833BA0" w:rsidRDefault="00667728" w:rsidP="00667728">
      <w:pPr>
        <w:rPr>
          <w:sz w:val="16"/>
          <w:szCs w:val="16"/>
          <w:lang w:val="ru-RU"/>
        </w:rPr>
      </w:pPr>
    </w:p>
    <w:p w14:paraId="2DCCE9DF" w14:textId="77777777" w:rsidR="00667728" w:rsidRPr="0063016C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34DB3E" w14:textId="77777777" w:rsidR="00667728" w:rsidRPr="0081422F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CB9B15" w14:textId="77777777" w:rsidR="00667728" w:rsidRPr="00CB561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09725B" w14:textId="77777777" w:rsidR="00667728" w:rsidRPr="00EE4D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E750577" w14:textId="77777777" w:rsidR="00667728" w:rsidRPr="001F6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FA28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1EB48CB" w14:textId="77777777" w:rsidR="00667728" w:rsidRPr="003A48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48A9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855531E" w14:textId="77777777" w:rsidR="00667728" w:rsidRPr="002601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26956" w14:textId="77777777" w:rsidR="00667728" w:rsidRPr="0091205D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66FCE01" w14:textId="77777777" w:rsidR="00667728" w:rsidRPr="00FE32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EB3F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8AB5AA" w14:textId="77777777" w:rsidR="00667728" w:rsidRPr="002601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817A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A60DDF3" w14:textId="77777777" w:rsidR="00667728" w:rsidRPr="00136A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FA3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BA102E7" w14:textId="77777777" w:rsidR="00667728" w:rsidRPr="00136A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92CB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43619D1" w14:textId="77777777" w:rsidR="00667728" w:rsidRPr="0058498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921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9D7C6CF" w14:textId="77777777" w:rsidR="00667728" w:rsidRPr="0058498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29E5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37B1FAE0" w14:textId="77777777" w:rsidR="00667728" w:rsidRPr="00033D3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39D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04A1DE7A" w14:textId="77777777" w:rsidR="00667728" w:rsidRPr="000258C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09AF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53A64C8D" w14:textId="77777777" w:rsidR="00667728" w:rsidRPr="00B6438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38DF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7FB4222" w14:textId="77777777" w:rsidR="00667728" w:rsidRPr="006A0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4EBA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C71C661" w14:textId="77777777" w:rsidR="00667728" w:rsidRPr="006E40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4472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1BBCF02" w14:textId="77777777" w:rsidR="00667728" w:rsidRPr="00A2172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1602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8D2D5F8" w14:textId="77777777" w:rsidR="00667728" w:rsidRPr="00E0145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7531A" w14:textId="77777777" w:rsidR="00667728" w:rsidRPr="005F1EEF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65EBD546" w14:textId="77777777" w:rsidR="00667728" w:rsidRPr="005133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1CD8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A175C02" w14:textId="77777777" w:rsidR="00667728" w:rsidRPr="001B159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1A4F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493B69C" w14:textId="77777777" w:rsidR="00667728" w:rsidRPr="00DD789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4EC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65C7BC12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6FCF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67A293CC" w14:textId="77777777" w:rsidR="00667728" w:rsidRPr="000972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E8A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01472073" w14:textId="77777777" w:rsidR="00667728" w:rsidRPr="006A0E5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88F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48F70D26" w14:textId="77777777" w:rsidR="00667728" w:rsidRPr="006A686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05098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14E0BB07" w14:textId="77777777" w:rsidR="00667728" w:rsidRPr="0091640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ACE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4CBDA81C" w14:textId="77777777" w:rsidR="00667728" w:rsidRPr="000972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713DD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15F1C906" w14:textId="77777777" w:rsidR="00667728" w:rsidRPr="00533B6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9A67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28335741" w14:textId="77777777" w:rsidR="00667728" w:rsidRPr="00311DD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A72B8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C3EE9B6" w14:textId="77777777" w:rsidR="00667728" w:rsidRPr="00A3274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8C00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0B0535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3C57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3F4ACF14" w14:textId="77777777" w:rsidR="00667728" w:rsidRPr="000209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7073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26DD61E3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1A2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35632F3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D5EC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9590116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B5CD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B75989F" w14:textId="77777777" w:rsidR="00667728" w:rsidRPr="00DF2CA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CD08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E895AF5" w14:textId="77777777" w:rsidR="00667728" w:rsidRPr="005231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3498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D7FEA1" w14:textId="77777777" w:rsidR="00667728" w:rsidRPr="003777E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050B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0362C04" w14:textId="77777777" w:rsidR="00667728" w:rsidRPr="00875C9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68A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3A118D6E" w14:textId="77777777" w:rsidR="00667728" w:rsidRPr="00875C9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B7D7E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CBA1E06" w14:textId="77777777" w:rsidR="00667728" w:rsidRPr="00C4129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E781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AF1CEC4" w14:textId="77777777" w:rsidR="00667728" w:rsidRPr="00C513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608D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BDD5567" w14:textId="77777777" w:rsidR="00667728" w:rsidRPr="00C513F2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2696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A2F1DFB" w14:textId="77777777" w:rsidR="00667728" w:rsidRPr="0088546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300C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BA644F4" w14:textId="77777777" w:rsidR="00667728" w:rsidRPr="0044580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02394" w14:textId="77777777" w:rsidR="00667728" w:rsidRPr="00C41B8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4519D90" w14:textId="77777777" w:rsidR="00667728" w:rsidRPr="00A661C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66B04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91439CB" w14:textId="77777777" w:rsidR="00667728" w:rsidRPr="005004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E335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88E4684" w14:textId="77777777" w:rsidR="00667728" w:rsidRPr="0030186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FCC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46749144" w14:textId="77777777" w:rsidR="00667728" w:rsidRPr="00EC287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5C209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F218F0F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A30B4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6BAB5150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67DE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1BAC8897" w14:textId="77777777" w:rsidR="00667728" w:rsidRPr="00EC287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D3A2" w14:textId="77777777" w:rsidR="00667728" w:rsidRDefault="00667728" w:rsidP="006677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BC3D254" w14:textId="77777777" w:rsidR="00667728" w:rsidRPr="009358D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8D09C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A17C051" w14:textId="77777777" w:rsidR="00667728" w:rsidRPr="00A6773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39E6D9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5A03C0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EAC67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38A21E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B0234D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728F9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FBB6CB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BA05785" w14:textId="77777777" w:rsidR="00667728" w:rsidRPr="00AA674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4A77FD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10E9E341" w14:textId="77777777" w:rsidR="00667728" w:rsidRPr="0024480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FECE2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18EF83C1" w14:textId="77777777" w:rsidR="00667728" w:rsidRPr="0024480F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9E3B16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4C4D88C4" w14:textId="77777777" w:rsidR="00667728" w:rsidRPr="00CD2C0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4B5DF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F4210B7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881B1E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7485112E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11643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4EEFC841" w14:textId="77777777" w:rsidR="00667728" w:rsidRPr="00247587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E23D21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54FFAD3" w14:textId="77777777" w:rsidR="00667728" w:rsidRPr="007C03D1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63057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4D896294" w14:textId="77777777" w:rsidR="00667728" w:rsidRPr="00E002FA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7B3F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8DFC94C" w14:textId="77777777" w:rsidR="00667728" w:rsidRPr="00BA4C4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A35C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402E3D4E" w14:textId="77777777" w:rsidR="00667728" w:rsidRPr="00F43E4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B8A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22A26D95" w14:textId="77777777" w:rsidR="00667728" w:rsidRPr="00256A3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2A63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19BFC249" w14:textId="77777777" w:rsidR="00667728" w:rsidRPr="00D502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D1B5F" w14:textId="77777777" w:rsidR="00667728" w:rsidRPr="00E65D94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C5FF5D5" w14:textId="77777777" w:rsidR="00667728" w:rsidRPr="00D5028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E2F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E1EF26D" w14:textId="77777777" w:rsidR="00667728" w:rsidRPr="00751D7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3CB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BF19299" w14:textId="77777777" w:rsidR="00667728" w:rsidRPr="00C3393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C80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0CB49E13" w14:textId="77777777" w:rsidR="00667728" w:rsidRPr="00B5494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1026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566693B" w14:textId="77777777" w:rsidR="00667728" w:rsidRPr="00F422F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FCA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FEBCAF6" w14:textId="77777777" w:rsidR="00667728" w:rsidRPr="000623C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1FC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8ECC8B" w14:textId="77777777" w:rsidR="00667728" w:rsidRPr="005313E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9DED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31F7B37B" w14:textId="77777777" w:rsidR="00667728" w:rsidRPr="00A907D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D3E7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3F4136D7" w14:textId="77777777" w:rsidR="00667728" w:rsidRPr="006F375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9C0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12B0AFD" w14:textId="77777777" w:rsidR="00667728" w:rsidRPr="00BA4C4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154F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A356563" w14:textId="77777777" w:rsidR="00667728" w:rsidRPr="003B185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F891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0BC0AEE" w14:textId="77777777" w:rsidR="00667728" w:rsidRPr="00FB57D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C2DC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759CB6" w14:textId="77777777" w:rsidR="00667728" w:rsidRPr="00BB07B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D566" w14:textId="77777777" w:rsidR="00667728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4C7761" w14:textId="77777777" w:rsidR="00667728" w:rsidRPr="00A01A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CAF7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341902" w14:textId="77777777" w:rsidR="00667728" w:rsidRPr="00DD72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04515" w14:textId="77777777" w:rsidR="00667728" w:rsidRPr="00A01A8D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22570AED" w14:textId="77777777" w:rsidR="00667728" w:rsidRPr="003D0F1A" w:rsidRDefault="00667728" w:rsidP="006677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4AE6D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5486772F" w14:textId="77777777" w:rsidR="00667728" w:rsidRPr="00AF1D0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71E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8AD5BF" w14:textId="77777777" w:rsidR="00667728" w:rsidRPr="001D4765" w:rsidRDefault="00667728" w:rsidP="006677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36E431" w14:textId="77777777" w:rsidR="00667728" w:rsidRDefault="00667728" w:rsidP="006677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2DD038B" w14:textId="77777777" w:rsidR="00667728" w:rsidRPr="00A01A8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DB9DF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3079B4" w14:textId="77777777" w:rsidR="00667728" w:rsidRPr="00E04C76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9B220" w14:textId="77777777" w:rsidR="00667728" w:rsidRPr="00B37E5C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20F35742" w14:textId="77777777" w:rsidR="00667728" w:rsidRPr="003F7C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74C7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FECD0F0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8560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FA88E39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5188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16A6AE1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2F4E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52CB3B55" w14:textId="77777777" w:rsidR="00667728" w:rsidRPr="0046352D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02C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50681A8F" w14:textId="77777777" w:rsidR="00667728" w:rsidRPr="0041301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FC09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711CE049" w14:textId="77777777" w:rsidR="00667728" w:rsidRPr="00B15D4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328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третьего вопроса: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3D002EFF" w14:textId="77777777" w:rsidR="00667728" w:rsidRPr="00FA2B7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7D14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условия, необходимо выполнять, чтобы обратить на себя благоволение Бога, в достоинстве Его благочестия?</w:t>
      </w:r>
    </w:p>
    <w:p w14:paraId="6BC3F55E" w14:textId="77777777" w:rsidR="00667728" w:rsidRPr="00776737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904EB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0A2E8943" w14:textId="77777777" w:rsidR="00667728" w:rsidRPr="0041301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4734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60D8585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66C2F09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F9537B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A870C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2A0872D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12B3EC3" w14:textId="77777777" w:rsidR="00667728" w:rsidRPr="00B15D4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3745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2FB9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C5B4685" w14:textId="77777777" w:rsidR="00667728" w:rsidRPr="00A70057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4AD34A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3C9F0C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27547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0E04654" w14:textId="77777777" w:rsidR="00667728" w:rsidRPr="0068112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6C9F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Его благоволении к человеку – это непостижимое и недоступное для разума человека – добро Бога, обусловленное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74AF3DE7" w14:textId="77777777" w:rsidR="00667728" w:rsidRPr="00C875F4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6CF3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0EA8340B" w14:textId="77777777" w:rsidR="00667728" w:rsidRPr="0000338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1534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1044AE00" w14:textId="77777777" w:rsidR="00667728" w:rsidRPr="0098580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3FC5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20851E67" w14:textId="77777777" w:rsidR="00667728" w:rsidRPr="000F0301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C2C1D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старый, так и новый завет,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определют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58650E14" w14:textId="77777777" w:rsidR="00667728" w:rsidRPr="00F46610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A024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1968F60" w14:textId="77777777" w:rsidR="00667728" w:rsidRPr="00A1354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1C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3CD3309" w14:textId="77777777" w:rsidR="00667728" w:rsidRPr="00CB318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BBF3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3530D0C" w14:textId="77777777" w:rsidR="00667728" w:rsidRPr="00923E9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8796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FC722F1" w14:textId="77777777" w:rsidR="00667728" w:rsidRPr="00117B55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430F2" w14:textId="77777777" w:rsidR="00667728" w:rsidRPr="00186935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выполнять,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 или же, обращать на себя благоволение Бога?</w:t>
      </w:r>
    </w:p>
    <w:p w14:paraId="11269300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22DB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стоять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 w:rsidRPr="00FE1193">
        <w:rPr>
          <w:rFonts w:ascii="Arial" w:hAnsi="Arial" w:cs="Arial"/>
          <w:sz w:val="28"/>
          <w:szCs w:val="28"/>
          <w:lang w:val="ru-RU"/>
        </w:rPr>
        <w:t>на страже у скинии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 или же, бодрствовать у дверей своего сердца, чтобы не пропустить в пределы нашего сердца, какой-либо мятежной мысли. </w:t>
      </w:r>
    </w:p>
    <w:p w14:paraId="73014AC1" w14:textId="77777777" w:rsidR="00667728" w:rsidRPr="00FE119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DB69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E1193">
        <w:rPr>
          <w:rFonts w:ascii="Arial" w:hAnsi="Arial" w:cs="Arial"/>
          <w:sz w:val="28"/>
          <w:szCs w:val="28"/>
          <w:lang w:val="ru-RU"/>
        </w:rPr>
        <w:t xml:space="preserve"> левиты должны ставить стан около скинии откровения, чтобы не было гнева на общество сынов </w:t>
      </w:r>
      <w:proofErr w:type="spellStart"/>
      <w:r w:rsidRPr="00FE119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E1193">
        <w:rPr>
          <w:rFonts w:ascii="Arial" w:hAnsi="Arial" w:cs="Arial"/>
          <w:sz w:val="28"/>
          <w:szCs w:val="28"/>
          <w:lang w:val="ru-RU"/>
        </w:rPr>
        <w:t xml:space="preserve">, и будут левиты стоять на страже у скинии откровения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E1193">
        <w:rPr>
          <w:rFonts w:ascii="Arial" w:hAnsi="Arial" w:cs="Arial"/>
          <w:sz w:val="28"/>
          <w:szCs w:val="28"/>
          <w:u w:val="single"/>
          <w:lang w:val="ru-RU"/>
        </w:rPr>
        <w:t>Чис.1:53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1193">
        <w:rPr>
          <w:rFonts w:ascii="Arial" w:hAnsi="Arial" w:cs="Arial"/>
          <w:sz w:val="28"/>
          <w:szCs w:val="28"/>
          <w:lang w:val="ru-RU"/>
        </w:rPr>
        <w:t>.</w:t>
      </w:r>
    </w:p>
    <w:p w14:paraId="2471943F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0F7E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«Содержать стражу у Скинии откровения – это содержать стражу, у своего сердца, в котором пребывают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21420EB0" w14:textId="77777777" w:rsidR="00667728" w:rsidRPr="00E959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A464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08F">
        <w:rPr>
          <w:rFonts w:ascii="Arial" w:hAnsi="Arial" w:cs="Arial"/>
          <w:sz w:val="28"/>
          <w:szCs w:val="28"/>
          <w:lang w:val="ru-RU"/>
        </w:rPr>
        <w:t xml:space="preserve">Вот наследие от Господа: дети; награда от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D308F">
        <w:rPr>
          <w:rFonts w:ascii="Arial" w:hAnsi="Arial" w:cs="Arial"/>
          <w:sz w:val="28"/>
          <w:szCs w:val="28"/>
          <w:lang w:val="ru-RU"/>
        </w:rPr>
        <w:t xml:space="preserve">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308F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308F">
        <w:rPr>
          <w:rFonts w:ascii="Arial" w:hAnsi="Arial" w:cs="Arial"/>
          <w:sz w:val="28"/>
          <w:szCs w:val="28"/>
          <w:lang w:val="ru-RU"/>
        </w:rPr>
        <w:t>.</w:t>
      </w:r>
    </w:p>
    <w:p w14:paraId="1CA64764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D93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становиться в проломе за сосуды милосердия, и высвобождать суды Бога, на сосуды гнева. </w:t>
      </w:r>
    </w:p>
    <w:p w14:paraId="4DD0589B" w14:textId="77777777" w:rsidR="00667728" w:rsidRPr="0059692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4133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696">
        <w:rPr>
          <w:rFonts w:ascii="Arial" w:hAnsi="Arial" w:cs="Arial"/>
          <w:sz w:val="28"/>
          <w:szCs w:val="28"/>
          <w:lang w:val="ru-RU"/>
        </w:rPr>
        <w:t>Скажите праведнику, что благо ему, ибо он будет вкушать плоды дел своих; а беззаконнику - горе, ибо будет ему возмездие за дела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1696">
        <w:rPr>
          <w:rFonts w:ascii="Arial" w:hAnsi="Arial" w:cs="Arial"/>
          <w:sz w:val="28"/>
          <w:szCs w:val="28"/>
          <w:u w:val="single"/>
          <w:lang w:val="ru-RU"/>
        </w:rPr>
        <w:t>Ис.3:10,11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69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C11351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F066E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«Если, мы откажемся благословлять праведника, когда он подвергается поношениям и нападкам. И, высвобождать горе, на головы беззаконников, которые поносят праведника – мы разделим судьбу, с беззаконными людьми в вечной погибели».</w:t>
      </w:r>
    </w:p>
    <w:p w14:paraId="01769B68" w14:textId="77777777" w:rsidR="00667728" w:rsidRPr="00E95958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49868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5958">
        <w:rPr>
          <w:rFonts w:ascii="Arial" w:hAnsi="Arial" w:cs="Arial"/>
          <w:sz w:val="28"/>
          <w:szCs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5958">
        <w:rPr>
          <w:rFonts w:ascii="Arial" w:hAnsi="Arial" w:cs="Arial"/>
          <w:sz w:val="28"/>
          <w:szCs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5958">
        <w:rPr>
          <w:rFonts w:ascii="Arial" w:hAnsi="Arial" w:cs="Arial"/>
          <w:sz w:val="28"/>
          <w:szCs w:val="28"/>
          <w:lang w:val="ru-RU"/>
        </w:rPr>
        <w:t>.</w:t>
      </w:r>
    </w:p>
    <w:p w14:paraId="02C7AD65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B1F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колебать</w:t>
      </w:r>
      <w:r w:rsidRPr="00CC02CF">
        <w:rPr>
          <w:rFonts w:ascii="Arial" w:hAnsi="Arial" w:cs="Arial"/>
          <w:sz w:val="28"/>
          <w:szCs w:val="28"/>
          <w:lang w:val="ru-RU"/>
        </w:rPr>
        <w:t>ся в обето</w:t>
      </w:r>
      <w:r>
        <w:rPr>
          <w:rFonts w:ascii="Arial" w:hAnsi="Arial" w:cs="Arial"/>
          <w:sz w:val="28"/>
          <w:szCs w:val="28"/>
          <w:lang w:val="ru-RU"/>
        </w:rPr>
        <w:t>вании Божием неверием, но пребывать твё</w:t>
      </w:r>
      <w:r w:rsidRPr="00CC02CF">
        <w:rPr>
          <w:rFonts w:ascii="Arial" w:hAnsi="Arial" w:cs="Arial"/>
          <w:sz w:val="28"/>
          <w:szCs w:val="28"/>
          <w:lang w:val="ru-RU"/>
        </w:rPr>
        <w:t>рд</w:t>
      </w:r>
      <w:r>
        <w:rPr>
          <w:rFonts w:ascii="Arial" w:hAnsi="Arial" w:cs="Arial"/>
          <w:sz w:val="28"/>
          <w:szCs w:val="28"/>
          <w:lang w:val="ru-RU"/>
        </w:rPr>
        <w:t>ым в вере, воздавая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славу Богу</w:t>
      </w:r>
      <w:r>
        <w:rPr>
          <w:rFonts w:ascii="Arial" w:hAnsi="Arial" w:cs="Arial"/>
          <w:sz w:val="28"/>
          <w:szCs w:val="28"/>
          <w:lang w:val="ru-RU"/>
        </w:rPr>
        <w:t>, будучи вполне уверенным,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что Он силен и исполнить обещанное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DE3183" w14:textId="77777777" w:rsidR="00667728" w:rsidRPr="00CC02CF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E3997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2CF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 И, не изнемогши в вере, </w:t>
      </w:r>
      <w:r w:rsidRPr="006D3A14">
        <w:rPr>
          <w:rFonts w:ascii="Arial" w:hAnsi="Arial" w:cs="Arial"/>
          <w:b/>
          <w:sz w:val="28"/>
          <w:szCs w:val="28"/>
          <w:lang w:val="ru-RU"/>
        </w:rPr>
        <w:t>он не помышлял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, что тело его, почти столетнего, уже омертвело, </w:t>
      </w:r>
    </w:p>
    <w:p w14:paraId="5F944F3D" w14:textId="77777777" w:rsidR="00667728" w:rsidRPr="00FE119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0BAE3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утроба </w:t>
      </w:r>
      <w:proofErr w:type="spellStart"/>
      <w:r w:rsidRPr="00CC02CF">
        <w:rPr>
          <w:rFonts w:ascii="Arial" w:hAnsi="Arial" w:cs="Arial"/>
          <w:sz w:val="28"/>
          <w:szCs w:val="28"/>
          <w:lang w:val="ru-RU"/>
        </w:rPr>
        <w:t>Саррина</w:t>
      </w:r>
      <w:proofErr w:type="spellEnd"/>
      <w:r w:rsidRPr="00CC02CF">
        <w:rPr>
          <w:rFonts w:ascii="Arial" w:hAnsi="Arial" w:cs="Arial"/>
          <w:sz w:val="28"/>
          <w:szCs w:val="28"/>
          <w:lang w:val="ru-RU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02CF">
        <w:rPr>
          <w:rFonts w:ascii="Arial" w:hAnsi="Arial" w:cs="Arial"/>
          <w:sz w:val="28"/>
          <w:szCs w:val="28"/>
          <w:u w:val="single"/>
          <w:lang w:val="ru-RU"/>
        </w:rPr>
        <w:t>Рим.4:18-21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2CF">
        <w:rPr>
          <w:rFonts w:ascii="Arial" w:hAnsi="Arial" w:cs="Arial"/>
          <w:sz w:val="28"/>
          <w:szCs w:val="28"/>
          <w:lang w:val="ru-RU"/>
        </w:rPr>
        <w:t>.</w:t>
      </w:r>
    </w:p>
    <w:p w14:paraId="31FE8D9A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B1F7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«Как правило, время вхождения в обетование жизни вечной, призванной воздвигнуть в нашем теле, на месте державы смерти, державу правды – это время, когда все человеческие возможности исчерпаны и пришли, к абсолютному нулю».</w:t>
      </w:r>
    </w:p>
    <w:p w14:paraId="2D420B5E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ADC67" w14:textId="77777777" w:rsidR="00667728" w:rsidRPr="00E4323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3239">
        <w:rPr>
          <w:rFonts w:ascii="Arial" w:hAnsi="Arial" w:cs="Arial"/>
          <w:sz w:val="28"/>
          <w:szCs w:val="28"/>
          <w:lang w:val="ru-RU"/>
        </w:rPr>
        <w:t>И отвечал мне Господь и сказал: запиши видение и начертай ясно на скрижалях, чтобы читающий легко мог прочитать,</w:t>
      </w:r>
    </w:p>
    <w:p w14:paraId="70A651A7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765A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43239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239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239">
        <w:rPr>
          <w:rFonts w:ascii="Arial" w:hAnsi="Arial" w:cs="Arial"/>
          <w:sz w:val="28"/>
          <w:szCs w:val="28"/>
          <w:lang w:val="ru-RU"/>
        </w:rPr>
        <w:t>.</w:t>
      </w:r>
    </w:p>
    <w:p w14:paraId="4622DC55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B729C" w14:textId="77777777" w:rsidR="00667728" w:rsidRPr="00EC3979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принять решение пойти на поле,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  </w:t>
      </w:r>
      <w:r w:rsidRPr="00EC3979">
        <w:rPr>
          <w:rFonts w:ascii="Arial" w:hAnsi="Arial" w:cs="Arial"/>
          <w:sz w:val="28"/>
          <w:szCs w:val="28"/>
          <w:lang w:val="ru-RU"/>
        </w:rPr>
        <w:t>подбирать</w:t>
      </w:r>
      <w:proofErr w:type="gramEnd"/>
      <w:r w:rsidRPr="00EC3979">
        <w:rPr>
          <w:rFonts w:ascii="Arial" w:hAnsi="Arial" w:cs="Arial"/>
          <w:sz w:val="28"/>
          <w:szCs w:val="28"/>
          <w:lang w:val="ru-RU"/>
        </w:rPr>
        <w:t xml:space="preserve"> коло</w:t>
      </w:r>
      <w:r>
        <w:rPr>
          <w:rFonts w:ascii="Arial" w:hAnsi="Arial" w:cs="Arial"/>
          <w:sz w:val="28"/>
          <w:szCs w:val="28"/>
          <w:lang w:val="ru-RU"/>
        </w:rPr>
        <w:t>сья по следам того, у кого мы найдём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189A52" w14:textId="77777777" w:rsidR="00667728" w:rsidRPr="0023339C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518D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2B7">
        <w:rPr>
          <w:rFonts w:ascii="Arial" w:hAnsi="Arial" w:cs="Arial"/>
          <w:sz w:val="28"/>
          <w:szCs w:val="28"/>
          <w:lang w:val="ru-RU"/>
        </w:rPr>
        <w:t xml:space="preserve">И сказала Руфь </w:t>
      </w:r>
      <w:proofErr w:type="spellStart"/>
      <w:r w:rsidRPr="007212B7">
        <w:rPr>
          <w:rFonts w:ascii="Arial" w:hAnsi="Arial" w:cs="Arial"/>
          <w:sz w:val="28"/>
          <w:szCs w:val="28"/>
          <w:lang w:val="ru-RU"/>
        </w:rPr>
        <w:t>Моавитянка</w:t>
      </w:r>
      <w:proofErr w:type="spellEnd"/>
      <w:r w:rsidRPr="007212B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7212B7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7212B7">
        <w:rPr>
          <w:rFonts w:ascii="Arial" w:hAnsi="Arial" w:cs="Arial"/>
          <w:sz w:val="28"/>
          <w:szCs w:val="28"/>
          <w:lang w:val="ru-RU"/>
        </w:rPr>
        <w:t xml:space="preserve">: пойду я на поле и буду подбирать колосья по следам того, у кого найду благоволение. Она сказала ей: пойди, дочь моя. Она пошла, и пришла, и подбирала в поле колосья позади жнецов. </w:t>
      </w:r>
    </w:p>
    <w:p w14:paraId="38F72D9A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D2E9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2B7">
        <w:rPr>
          <w:rFonts w:ascii="Arial" w:hAnsi="Arial" w:cs="Arial"/>
          <w:sz w:val="28"/>
          <w:szCs w:val="28"/>
          <w:lang w:val="ru-RU"/>
        </w:rPr>
        <w:t xml:space="preserve">И случилось, что та часть поля принадлежала </w:t>
      </w:r>
      <w:proofErr w:type="spellStart"/>
      <w:r w:rsidRPr="007212B7">
        <w:rPr>
          <w:rFonts w:ascii="Arial" w:hAnsi="Arial" w:cs="Arial"/>
          <w:sz w:val="28"/>
          <w:szCs w:val="28"/>
          <w:lang w:val="ru-RU"/>
        </w:rPr>
        <w:t>Воозу</w:t>
      </w:r>
      <w:proofErr w:type="spellEnd"/>
      <w:r w:rsidRPr="007212B7">
        <w:rPr>
          <w:rFonts w:ascii="Arial" w:hAnsi="Arial" w:cs="Arial"/>
          <w:sz w:val="28"/>
          <w:szCs w:val="28"/>
          <w:lang w:val="ru-RU"/>
        </w:rPr>
        <w:t xml:space="preserve">, который из племени </w:t>
      </w:r>
      <w:proofErr w:type="spellStart"/>
      <w:r w:rsidRPr="007212B7">
        <w:rPr>
          <w:rFonts w:ascii="Arial" w:hAnsi="Arial" w:cs="Arial"/>
          <w:sz w:val="28"/>
          <w:szCs w:val="28"/>
          <w:lang w:val="ru-RU"/>
        </w:rPr>
        <w:t>Елимелехова</w:t>
      </w:r>
      <w:proofErr w:type="spellEnd"/>
      <w:r w:rsidRPr="007212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12B7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7212B7">
        <w:rPr>
          <w:rFonts w:ascii="Arial" w:hAnsi="Arial" w:cs="Arial"/>
          <w:sz w:val="28"/>
          <w:szCs w:val="28"/>
          <w:lang w:val="ru-RU"/>
        </w:rPr>
        <w:t>Вооз</w:t>
      </w:r>
      <w:proofErr w:type="spellEnd"/>
      <w:r w:rsidRPr="007212B7">
        <w:rPr>
          <w:rFonts w:ascii="Arial" w:hAnsi="Arial" w:cs="Arial"/>
          <w:sz w:val="28"/>
          <w:szCs w:val="28"/>
          <w:lang w:val="ru-RU"/>
        </w:rPr>
        <w:t xml:space="preserve"> Руфи: </w:t>
      </w:r>
    </w:p>
    <w:p w14:paraId="1210E877" w14:textId="77777777" w:rsidR="00667728" w:rsidRPr="005D202B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2EB15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12B7">
        <w:rPr>
          <w:rFonts w:ascii="Arial" w:hAnsi="Arial" w:cs="Arial"/>
          <w:sz w:val="28"/>
          <w:szCs w:val="28"/>
          <w:lang w:val="ru-RU"/>
        </w:rPr>
        <w:t>ослушай, дочь моя, не ходи подбирать на другом поле и не переходи отсюда, но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12B7">
        <w:rPr>
          <w:rFonts w:ascii="Arial" w:hAnsi="Arial" w:cs="Arial"/>
          <w:sz w:val="28"/>
          <w:szCs w:val="28"/>
          <w:u w:val="single"/>
          <w:lang w:val="ru-RU"/>
        </w:rPr>
        <w:t>Руф.2:2-9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12B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F153E7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CA581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именем  Руфи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просматривается человек, оказавший благоволение  или дружелюбие Богу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Так, как имя «Руфь» означает – «оказывающая благоволение; дружелюбие».</w:t>
      </w:r>
    </w:p>
    <w:p w14:paraId="77D5FE82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1A75A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просматривается Ум Христов. Так,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«обладающий острым умом».</w:t>
      </w:r>
    </w:p>
    <w:p w14:paraId="59CE17B6" w14:textId="77777777" w:rsidR="00667728" w:rsidRPr="009625AA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09029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полем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просматривается Церковь Христова, исповедующая, начальствующее учение Иисуса Христа, пришедшего во плоти, чтобы основать во плоти, Своё Царство.</w:t>
      </w:r>
    </w:p>
    <w:p w14:paraId="43575614" w14:textId="77777777" w:rsidR="00667728" w:rsidRPr="00FA2B7E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074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колосьями ячменя, которые собирала Руфь, просматриваются откровения Святого Духа, призванные воздвигнуть в теле Руфи, державу жизни вечной,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её мужа.</w:t>
      </w:r>
    </w:p>
    <w:p w14:paraId="4BBAB3C5" w14:textId="77777777" w:rsidR="00667728" w:rsidRPr="001E6A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F5924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 «</w:t>
      </w:r>
      <w:r w:rsidRPr="007212B7">
        <w:rPr>
          <w:rFonts w:ascii="Arial" w:hAnsi="Arial" w:cs="Arial"/>
          <w:sz w:val="28"/>
          <w:szCs w:val="28"/>
          <w:lang w:val="ru-RU"/>
        </w:rPr>
        <w:t>пусть в глазах твоих будет то поле, где жнут</w:t>
      </w:r>
      <w:r>
        <w:rPr>
          <w:rFonts w:ascii="Arial" w:hAnsi="Arial" w:cs="Arial"/>
          <w:sz w:val="28"/>
          <w:szCs w:val="28"/>
          <w:lang w:val="ru-RU"/>
        </w:rPr>
        <w:t xml:space="preserve"> мои слуги, и ходи за ними означает – иди по следам овец, и паси козлят твоих, возле шатров пастушеских».</w:t>
      </w:r>
    </w:p>
    <w:p w14:paraId="1A5BAC59" w14:textId="77777777" w:rsidR="00667728" w:rsidRPr="001E6A8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85E2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путём, мы сможем приобрести благоволение Бога, для воздвижения в наших телах – державы жизни вечной.</w:t>
      </w:r>
    </w:p>
    <w:p w14:paraId="04F007BF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5D94C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694DE0D8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7AD1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 </w:t>
      </w:r>
    </w:p>
    <w:p w14:paraId="00771C8D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F09B0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239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E43239">
        <w:rPr>
          <w:rFonts w:ascii="Arial" w:hAnsi="Arial" w:cs="Arial"/>
          <w:sz w:val="28"/>
          <w:szCs w:val="28"/>
          <w:lang w:val="ru-RU"/>
        </w:rPr>
        <w:t>отвергшийся</w:t>
      </w:r>
      <w:proofErr w:type="spellEnd"/>
      <w:r w:rsidRPr="00E43239">
        <w:rPr>
          <w:rFonts w:ascii="Arial" w:hAnsi="Arial" w:cs="Arial"/>
          <w:sz w:val="28"/>
          <w:szCs w:val="28"/>
          <w:lang w:val="ru-RU"/>
        </w:rPr>
        <w:t xml:space="preserve">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</w:p>
    <w:p w14:paraId="2E73952F" w14:textId="77777777" w:rsidR="00667728" w:rsidRPr="00E43239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EEED6" w14:textId="77777777" w:rsidR="00667728" w:rsidRDefault="00667728" w:rsidP="006677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43239">
        <w:rPr>
          <w:rFonts w:ascii="Arial" w:hAnsi="Arial" w:cs="Arial"/>
          <w:sz w:val="28"/>
          <w:szCs w:val="28"/>
          <w:lang w:val="ru-RU"/>
        </w:rPr>
        <w:t xml:space="preserve">то попирает Сына Божия и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</w:t>
      </w:r>
      <w:proofErr w:type="spellStart"/>
      <w:r w:rsidRPr="00E43239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E43239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239">
        <w:rPr>
          <w:rFonts w:ascii="Arial" w:hAnsi="Arial" w:cs="Arial"/>
          <w:sz w:val="28"/>
          <w:szCs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8D5B83" w14:textId="77777777" w:rsidR="00667728" w:rsidRPr="003130B3" w:rsidRDefault="00667728" w:rsidP="006677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C8D46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8212" w14:textId="77777777" w:rsidR="00C867D2" w:rsidRDefault="00C867D2" w:rsidP="00667728">
      <w:r>
        <w:separator/>
      </w:r>
    </w:p>
  </w:endnote>
  <w:endnote w:type="continuationSeparator" w:id="0">
    <w:p w14:paraId="19196F4E" w14:textId="77777777" w:rsidR="00C867D2" w:rsidRDefault="00C867D2" w:rsidP="006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31D0" w14:textId="77777777" w:rsidR="00667728" w:rsidRDefault="00667728" w:rsidP="00AD33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4B2A3" w14:textId="77777777" w:rsidR="00667728" w:rsidRDefault="00667728" w:rsidP="006677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691C" w14:textId="77777777" w:rsidR="00667728" w:rsidRDefault="00667728" w:rsidP="00AD33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7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610A4" w14:textId="77777777" w:rsidR="00667728" w:rsidRDefault="00667728" w:rsidP="006677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DF6B" w14:textId="77777777" w:rsidR="00C867D2" w:rsidRDefault="00C867D2" w:rsidP="00667728">
      <w:r>
        <w:separator/>
      </w:r>
    </w:p>
  </w:footnote>
  <w:footnote w:type="continuationSeparator" w:id="0">
    <w:p w14:paraId="5A720CAB" w14:textId="77777777" w:rsidR="00C867D2" w:rsidRDefault="00C867D2" w:rsidP="0066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28"/>
    <w:rsid w:val="004150AA"/>
    <w:rsid w:val="005D1283"/>
    <w:rsid w:val="00667728"/>
    <w:rsid w:val="00693E1B"/>
    <w:rsid w:val="007B651A"/>
    <w:rsid w:val="00AC720D"/>
    <w:rsid w:val="00C817E4"/>
    <w:rsid w:val="00C867D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4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77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2018-10-28T19:43:00Z</cp:lastPrinted>
  <dcterms:created xsi:type="dcterms:W3CDTF">2018-10-28T19:42:00Z</dcterms:created>
  <dcterms:modified xsi:type="dcterms:W3CDTF">2020-08-11T00:52:00Z</dcterms:modified>
</cp:coreProperties>
</file>