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A19C" w14:textId="77777777" w:rsidR="00905277" w:rsidRPr="007F4313" w:rsidRDefault="00905277" w:rsidP="00905277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03.08.20</w:t>
      </w:r>
      <w:r w:rsidRPr="007F431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7F4313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proofErr w:type="gramEnd"/>
      <w:r w:rsidRPr="007F431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73374FBB" w14:textId="77777777" w:rsidR="00905277" w:rsidRDefault="00905277" w:rsidP="00321DD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53F4BDB6" w14:textId="3D1895CB" w:rsidR="00321DD8" w:rsidRPr="007F4313" w:rsidRDefault="00321DD8" w:rsidP="00321DD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B17B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</w:p>
    <w:p w14:paraId="6F1ECCDA" w14:textId="77777777" w:rsidR="00321DD8" w:rsidRPr="00CD6C21" w:rsidRDefault="00321DD8" w:rsidP="00321DD8">
      <w:pPr>
        <w:jc w:val="both"/>
        <w:rPr>
          <w:rFonts w:ascii="Arial" w:hAnsi="Arial" w:cs="Arial"/>
          <w:lang w:val="ru-RU"/>
        </w:rPr>
      </w:pPr>
    </w:p>
    <w:p w14:paraId="0BA5A9F4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Вожделенное сокровище и тук - в доме мудрого; а глупый человек расточает их (</w:t>
      </w:r>
      <w:r w:rsidRPr="00CD6C21">
        <w:rPr>
          <w:rFonts w:ascii="Arial" w:hAnsi="Arial" w:cs="Arial"/>
          <w:sz w:val="28"/>
          <w:szCs w:val="28"/>
          <w:u w:val="single"/>
          <w:lang w:val="ru-RU"/>
        </w:rPr>
        <w:t>Прит.21:20</w:t>
      </w:r>
      <w:r w:rsidRPr="00CD6C21">
        <w:rPr>
          <w:rFonts w:ascii="Arial" w:hAnsi="Arial" w:cs="Arial"/>
          <w:sz w:val="28"/>
          <w:szCs w:val="28"/>
          <w:lang w:val="ru-RU"/>
        </w:rPr>
        <w:t>).</w:t>
      </w:r>
    </w:p>
    <w:p w14:paraId="6D75B8B3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B9AAB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 xml:space="preserve">Согласно данной притче, как человек мудрый, так и человек глупый обладают одинаковым сокровищем и туком. </w:t>
      </w:r>
    </w:p>
    <w:p w14:paraId="01A984D7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9E31A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Разница только в том, что – мудрый человек ценит своё сокровище и находит в нём своё удовольствие. А глупый, расточает это сокровище, так как не знает его подлинной цены.</w:t>
      </w:r>
    </w:p>
    <w:p w14:paraId="166A42BA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E9631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Сокровище в данной притче – это житница или хранилище, в котором хранятся запасы зёрен пшеницы, под которыми подразумеваются сокровища нетленные или неветшающие. А тук – это помазание, в предмете власти над своим сокровищем.</w:t>
      </w:r>
    </w:p>
    <w:p w14:paraId="4A248741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9DF4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домом</w:t>
      </w:r>
      <w:r w:rsidRPr="00CD6C21">
        <w:rPr>
          <w:rFonts w:ascii="Arial" w:hAnsi="Arial" w:cs="Arial"/>
          <w:sz w:val="28"/>
          <w:szCs w:val="28"/>
          <w:lang w:val="ru-RU"/>
        </w:rPr>
        <w:t>, в данной притче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мудрого, так и глупого –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является сочетание таких определений, как – пастбище, пажить, загон</w:t>
      </w:r>
      <w:r>
        <w:rPr>
          <w:rFonts w:ascii="Arial" w:hAnsi="Arial" w:cs="Arial"/>
          <w:sz w:val="28"/>
          <w:szCs w:val="28"/>
          <w:lang w:val="ru-RU"/>
        </w:rPr>
        <w:t xml:space="preserve"> для овец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, стойло, овчарня, жилище и обитель. </w:t>
      </w:r>
    </w:p>
    <w:p w14:paraId="33699593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ECA9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Все эти определения говорят о пастбище для овец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и о месте их загона или обитания, под которыми подразумевается место и пища для нашего чистого мышления.</w:t>
      </w:r>
    </w:p>
    <w:p w14:paraId="1CD2FB72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4F531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Вожделение мудрого в отношении своего, не ветшающего сокровища и тука, состоит в том, – что его</w:t>
      </w:r>
      <w:r>
        <w:rPr>
          <w:rFonts w:ascii="Arial" w:hAnsi="Arial" w:cs="Arial"/>
          <w:sz w:val="28"/>
          <w:szCs w:val="28"/>
          <w:lang w:val="ru-RU"/>
        </w:rPr>
        <w:t xml:space="preserve"> нетленные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сокровища, восполняют алкание и жажду его</w:t>
      </w:r>
      <w:r>
        <w:rPr>
          <w:rFonts w:ascii="Arial" w:hAnsi="Arial" w:cs="Arial"/>
          <w:sz w:val="28"/>
          <w:szCs w:val="28"/>
          <w:lang w:val="ru-RU"/>
        </w:rPr>
        <w:t xml:space="preserve"> сокровенного человека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, и он находит в </w:t>
      </w:r>
      <w:r>
        <w:rPr>
          <w:rFonts w:ascii="Arial" w:hAnsi="Arial" w:cs="Arial"/>
          <w:sz w:val="28"/>
          <w:szCs w:val="28"/>
          <w:lang w:val="ru-RU"/>
        </w:rPr>
        <w:t>нетленных сокровищах,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своё наслаждение и, своё удовольствие.</w:t>
      </w:r>
    </w:p>
    <w:p w14:paraId="0A3F3C29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39ED4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 xml:space="preserve">Отсутствие же вожделения, к </w:t>
      </w:r>
      <w:r>
        <w:rPr>
          <w:rFonts w:ascii="Arial" w:hAnsi="Arial" w:cs="Arial"/>
          <w:sz w:val="28"/>
          <w:szCs w:val="28"/>
          <w:lang w:val="ru-RU"/>
        </w:rPr>
        <w:t>нетленному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сокровищу и туку, у глупого состоит в том – что он находит своё удовольствие в богатстве тленном, и пытается за счёт сокровища не ветшающего, в предмете духовных принципов</w:t>
      </w:r>
      <w:r>
        <w:rPr>
          <w:rFonts w:ascii="Arial" w:hAnsi="Arial" w:cs="Arial"/>
          <w:sz w:val="28"/>
          <w:szCs w:val="28"/>
          <w:lang w:val="ru-RU"/>
        </w:rPr>
        <w:t xml:space="preserve"> веры</w:t>
      </w:r>
      <w:r w:rsidRPr="00CD6C21">
        <w:rPr>
          <w:rFonts w:ascii="Arial" w:hAnsi="Arial" w:cs="Arial"/>
          <w:sz w:val="28"/>
          <w:szCs w:val="28"/>
          <w:lang w:val="ru-RU"/>
        </w:rPr>
        <w:t>, обрести богатства тленные, полагая, что духовные принципы</w:t>
      </w:r>
      <w:r>
        <w:rPr>
          <w:rFonts w:ascii="Arial" w:hAnsi="Arial" w:cs="Arial"/>
          <w:sz w:val="28"/>
          <w:szCs w:val="28"/>
          <w:lang w:val="ru-RU"/>
        </w:rPr>
        <w:t xml:space="preserve"> веры Божией, в сочетании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его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благочестие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, призваны служить для прибытка тленного серебра. </w:t>
      </w:r>
    </w:p>
    <w:p w14:paraId="3B20EBC1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1228D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Вот один из тех духовных принципов, который является частью сокровища чистого, неувядаемого, хранящегося для нас, как на небесах, так и в нашем сердце – которое мудрый сберегает и наслажда</w:t>
      </w:r>
      <w:r>
        <w:rPr>
          <w:rFonts w:ascii="Arial" w:hAnsi="Arial" w:cs="Arial"/>
          <w:sz w:val="28"/>
          <w:szCs w:val="28"/>
          <w:lang w:val="ru-RU"/>
        </w:rPr>
        <w:t>ется, а глупый – расточает:</w:t>
      </w:r>
    </w:p>
    <w:p w14:paraId="3B977A74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1781A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поругаем не бывает. Что посеет человек, то и пожнет: сеющий в плоть свою от плоти пожнет тление, а сеющий в дух от духа пожнет жизнь вечную (</w:t>
      </w:r>
      <w:r w:rsidRPr="00CD6C21">
        <w:rPr>
          <w:rFonts w:ascii="Arial" w:hAnsi="Arial" w:cs="Arial"/>
          <w:sz w:val="28"/>
          <w:szCs w:val="28"/>
          <w:u w:val="single"/>
          <w:lang w:val="ru-RU"/>
        </w:rPr>
        <w:t>Гал.6:6-8</w:t>
      </w:r>
      <w:r w:rsidRPr="00CD6C21">
        <w:rPr>
          <w:rFonts w:ascii="Arial" w:hAnsi="Arial" w:cs="Arial"/>
          <w:sz w:val="28"/>
          <w:szCs w:val="28"/>
          <w:lang w:val="ru-RU"/>
        </w:rPr>
        <w:t>).</w:t>
      </w:r>
    </w:p>
    <w:p w14:paraId="13A94D9F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38DDF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На основании этого места</w:t>
      </w:r>
      <w:r>
        <w:rPr>
          <w:rFonts w:ascii="Arial" w:hAnsi="Arial" w:cs="Arial"/>
          <w:sz w:val="28"/>
          <w:szCs w:val="28"/>
          <w:lang w:val="ru-RU"/>
        </w:rPr>
        <w:t xml:space="preserve"> Писания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, глупый выводит принцип – посеешь деньги, пожнёшь деньги. </w:t>
      </w:r>
    </w:p>
    <w:p w14:paraId="46369E4B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8DDF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Хотя на самом деле, фраза</w:t>
      </w:r>
      <w:r>
        <w:rPr>
          <w:rFonts w:ascii="Arial" w:hAnsi="Arial" w:cs="Arial"/>
          <w:sz w:val="28"/>
          <w:szCs w:val="28"/>
          <w:lang w:val="ru-RU"/>
        </w:rPr>
        <w:t>, в данном месте Писания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«что посеет человек, то и </w:t>
      </w:r>
      <w:proofErr w:type="gramStart"/>
      <w:r w:rsidRPr="00CD6C21">
        <w:rPr>
          <w:rFonts w:ascii="Arial" w:hAnsi="Arial" w:cs="Arial"/>
          <w:sz w:val="28"/>
          <w:szCs w:val="28"/>
          <w:lang w:val="ru-RU"/>
        </w:rPr>
        <w:t>пожнет»  относится</w:t>
      </w:r>
      <w:proofErr w:type="gramEnd"/>
      <w:r w:rsidRPr="00CD6C21">
        <w:rPr>
          <w:rFonts w:ascii="Arial" w:hAnsi="Arial" w:cs="Arial"/>
          <w:sz w:val="28"/>
          <w:szCs w:val="28"/>
          <w:lang w:val="ru-RU"/>
        </w:rPr>
        <w:t>, не к семени, в эквиваленте денег, а к почве, в эквиваленте нашего отношения к деньгам.</w:t>
      </w:r>
    </w:p>
    <w:p w14:paraId="5E4669B2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1A8A8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 xml:space="preserve">Потому, что в зависимости от нашего отношения к деньгам, они могут быть, как корнем всех зол, так и корнем всякого добра. </w:t>
      </w:r>
    </w:p>
    <w:p w14:paraId="2DC00A73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DBA50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 xml:space="preserve">Имея пропитание и одежду, будем довольны тем. А желающие обогащаться впадают в искушение и </w:t>
      </w:r>
      <w:proofErr w:type="gramStart"/>
      <w:r w:rsidRPr="00CD6C21">
        <w:rPr>
          <w:rFonts w:ascii="Arial" w:hAnsi="Arial" w:cs="Arial"/>
          <w:sz w:val="28"/>
          <w:szCs w:val="28"/>
          <w:lang w:val="ru-RU"/>
        </w:rPr>
        <w:t>в сеть</w:t>
      </w:r>
      <w:proofErr w:type="gramEnd"/>
      <w:r w:rsidRPr="00CD6C21">
        <w:rPr>
          <w:rFonts w:ascii="Arial" w:hAnsi="Arial" w:cs="Arial"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</w:t>
      </w:r>
    </w:p>
    <w:p w14:paraId="15C1756B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241FE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6C21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 (</w:t>
      </w:r>
      <w:proofErr w:type="gramStart"/>
      <w:r w:rsidRPr="00CD6C21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CD6C21">
        <w:rPr>
          <w:rFonts w:ascii="Arial" w:hAnsi="Arial" w:cs="Arial"/>
          <w:sz w:val="28"/>
          <w:szCs w:val="28"/>
          <w:u w:val="single"/>
          <w:lang w:val="ru-RU"/>
        </w:rPr>
        <w:t>.6:8-10</w:t>
      </w:r>
      <w:r w:rsidRPr="00CD6C21">
        <w:rPr>
          <w:rFonts w:ascii="Arial" w:hAnsi="Arial" w:cs="Arial"/>
          <w:sz w:val="28"/>
          <w:szCs w:val="28"/>
          <w:lang w:val="ru-RU"/>
        </w:rPr>
        <w:t>).</w:t>
      </w:r>
    </w:p>
    <w:p w14:paraId="6C6A88FC" w14:textId="77777777" w:rsidR="00321DD8" w:rsidRPr="00CD6C21" w:rsidRDefault="00321DD8" w:rsidP="00321DD8">
      <w:pPr>
        <w:jc w:val="both"/>
        <w:rPr>
          <w:rFonts w:ascii="Arial" w:hAnsi="Arial" w:cs="Arial"/>
          <w:lang w:val="ru-RU"/>
        </w:rPr>
      </w:pPr>
    </w:p>
    <w:p w14:paraId="4E1611F9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Мудрый человек видит в законе посева и жатвы, такой принцип – в какую почву посеешь деньги, такую почву и пожнёшь.</w:t>
      </w:r>
    </w:p>
    <w:p w14:paraId="3FBC62FC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E3C1B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>Сокровища, о котором здесь говорится, существует для того, чтобы посредством его, взять власть над деньгами</w:t>
      </w:r>
      <w:r>
        <w:rPr>
          <w:rFonts w:ascii="Arial" w:hAnsi="Arial" w:cs="Arial"/>
          <w:sz w:val="28"/>
          <w:szCs w:val="28"/>
          <w:lang w:val="ru-RU"/>
        </w:rPr>
        <w:t>, чтобы</w:t>
      </w:r>
      <w:r w:rsidRPr="00CD6C21">
        <w:rPr>
          <w:rFonts w:ascii="Arial" w:hAnsi="Arial" w:cs="Arial"/>
          <w:sz w:val="28"/>
          <w:szCs w:val="28"/>
          <w:lang w:val="ru-RU"/>
        </w:rPr>
        <w:t xml:space="preserve"> сеять в дух. </w:t>
      </w:r>
    </w:p>
    <w:p w14:paraId="3DC4BA7D" w14:textId="77777777" w:rsidR="00321DD8" w:rsidRPr="00CD6C21" w:rsidRDefault="00321DD8" w:rsidP="00321D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32FB7" w14:textId="77777777" w:rsidR="00321DD8" w:rsidRPr="00CD6C21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C21">
        <w:rPr>
          <w:rFonts w:ascii="Arial" w:hAnsi="Arial" w:cs="Arial"/>
          <w:sz w:val="28"/>
          <w:szCs w:val="28"/>
          <w:lang w:val="ru-RU"/>
        </w:rPr>
        <w:t xml:space="preserve">Как только мы принимаем мысль, </w:t>
      </w:r>
      <w:proofErr w:type="gramStart"/>
      <w:r w:rsidRPr="00CD6C21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CD6C21">
        <w:rPr>
          <w:rFonts w:ascii="Arial" w:hAnsi="Arial" w:cs="Arial"/>
          <w:sz w:val="28"/>
          <w:szCs w:val="28"/>
          <w:lang w:val="ru-RU"/>
        </w:rPr>
        <w:t xml:space="preserve"> посеяв деньги – мы пожнём деньги, мы оказываемся во власти великого обольщения демонического князя Маммоны и служим уже не Богу, а Маммоне.</w:t>
      </w:r>
    </w:p>
    <w:p w14:paraId="29BA654F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CD5BC4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4666C3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E12AB8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30B38D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6518D8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76CA2B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36BA34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592038D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9F2DF0" w14:textId="77777777" w:rsidR="00321DD8" w:rsidRDefault="00321DD8" w:rsidP="00321DD8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2CEA9DC7" w14:textId="77777777" w:rsidR="00CA5F63" w:rsidRPr="00905277" w:rsidRDefault="00905277" w:rsidP="00321DD8">
      <w:pPr>
        <w:rPr>
          <w:lang w:val="ru-RU"/>
        </w:rPr>
      </w:pPr>
    </w:p>
    <w:sectPr w:rsidR="00CA5F63" w:rsidRPr="00905277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8"/>
    <w:rsid w:val="00321DD8"/>
    <w:rsid w:val="006313C4"/>
    <w:rsid w:val="00905277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59680"/>
  <w15:chartTrackingRefBased/>
  <w15:docId w15:val="{A708D289-2F32-C04F-B2F6-D9870348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2020-03-06T07:50:00Z</dcterms:created>
  <dcterms:modified xsi:type="dcterms:W3CDTF">2020-03-12T03:54:00Z</dcterms:modified>
</cp:coreProperties>
</file>