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DD" w:rsidRPr="00436F2F" w:rsidRDefault="009C71DD" w:rsidP="009C71DD">
      <w:pPr>
        <w:jc w:val="both"/>
        <w:rPr>
          <w:rFonts w:ascii="Arial Narrow" w:hAnsi="Arial Narrow" w:cs="Arial"/>
          <w:b/>
          <w:i/>
          <w:iCs/>
          <w:sz w:val="28"/>
          <w:szCs w:val="28"/>
          <w:lang w:val="ru-RU"/>
        </w:rPr>
      </w:pPr>
      <w:r w:rsidRPr="000353EB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0353EB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Pr="00436F2F">
        <w:rPr>
          <w:rFonts w:ascii="Arial Narrow" w:hAnsi="Arial Narrow" w:cs="Arial"/>
          <w:b/>
          <w:i/>
          <w:iCs/>
          <w:sz w:val="28"/>
          <w:szCs w:val="28"/>
          <w:lang w:val="ru-RU"/>
        </w:rPr>
        <w:t>10.13</w:t>
      </w:r>
      <w:r w:rsidRPr="00436F2F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436F2F">
        <w:rPr>
          <w:rFonts w:ascii="Arial Narrow" w:hAnsi="Arial Narrow" w:cs="Arial"/>
          <w:b/>
          <w:i/>
          <w:iCs/>
          <w:sz w:val="28"/>
          <w:szCs w:val="28"/>
          <w:lang w:val="ru-RU"/>
        </w:rPr>
        <w:t>9</w:t>
      </w:r>
      <w:r w:rsidRPr="00436F2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 12:00 рм</w:t>
      </w:r>
    </w:p>
    <w:p w:rsidR="009C71DD" w:rsidRPr="000353EB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Pr="00436F2F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6F2F">
        <w:rPr>
          <w:rFonts w:ascii="Arial" w:hAnsi="Arial" w:cs="Arial"/>
          <w:sz w:val="28"/>
          <w:szCs w:val="28"/>
          <w:lang w:val="ru-RU"/>
        </w:rPr>
        <w:t>Откуда у вас вражды и распри? не отсюда ли, от вожделений ваших, воюющих в членах ваших? Желаете - и не имеете; убиваете и завидуете - и не можете достигнуть; препираетесь и враждуете - и не имеете, потому что не просите. Просите, и не получаете, потому что просите не на добро, а чтобы употребить для ваших вожделений.</w:t>
      </w:r>
    </w:p>
    <w:p w:rsidR="009C71DD" w:rsidRPr="00436F2F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6F2F">
        <w:rPr>
          <w:rFonts w:ascii="Arial" w:hAnsi="Arial" w:cs="Arial"/>
          <w:sz w:val="28"/>
          <w:szCs w:val="28"/>
          <w:lang w:val="ru-RU"/>
        </w:rPr>
        <w:t xml:space="preserve">Прелюбодеи и прелюбодейцы!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</w:t>
      </w:r>
    </w:p>
    <w:p w:rsidR="009C71DD" w:rsidRPr="00436F2F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6F2F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36F2F">
        <w:rPr>
          <w:rFonts w:ascii="Arial" w:hAnsi="Arial" w:cs="Arial"/>
          <w:sz w:val="28"/>
          <w:szCs w:val="28"/>
          <w:lang w:val="ru-RU"/>
        </w:rPr>
        <w:t>о ревности любит дух, живущий в нас"?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0353EB">
        <w:rPr>
          <w:rFonts w:ascii="Arial" w:hAnsi="Arial" w:cs="Arial"/>
          <w:sz w:val="28"/>
          <w:szCs w:val="28"/>
          <w:lang w:val="ru-RU"/>
        </w:rPr>
        <w:t>о тем большую дает благодать; посему и сказано: Бог гордым противится, а смиренным дает благодать.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353EB">
        <w:rPr>
          <w:rFonts w:ascii="Arial" w:hAnsi="Arial" w:cs="Arial"/>
          <w:sz w:val="28"/>
          <w:szCs w:val="28"/>
          <w:lang w:val="ru-RU"/>
        </w:rPr>
        <w:t xml:space="preserve"> покоритесь Богу; противостаньте диаволу, и убежит от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Иак.4:1</w:t>
      </w:r>
      <w:r w:rsidRPr="000353EB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3EB">
        <w:rPr>
          <w:rFonts w:ascii="Arial" w:hAnsi="Arial" w:cs="Arial"/>
          <w:sz w:val="28"/>
          <w:szCs w:val="28"/>
          <w:lang w:val="ru-RU"/>
        </w:rPr>
        <w:t>.</w:t>
      </w:r>
    </w:p>
    <w:p w:rsidR="009C71DD" w:rsidRPr="006572CF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 Бог большую или, как это слово произносится в оригинале, превосходнейшую благодать, даёт только тем, кто покоряется Ему, и затем получает юридическое право и власть – противостоять диаволу.</w:t>
      </w:r>
    </w:p>
    <w:p w:rsidR="009C71DD" w:rsidRPr="006572CF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смирение в данном случае, обуславливается – покорностью Богу и, противостоянием диаволу. </w:t>
      </w:r>
    </w:p>
    <w:p w:rsidR="009C71DD" w:rsidRPr="00103170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гордость обуславливается – противлением Богу, и покорностью диаволу.</w:t>
      </w:r>
    </w:p>
    <w:p w:rsidR="009C71DD" w:rsidRPr="006572CF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Pr="00062366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– гордым Бог противится, а смирённым являет Свою благосклонность или, Свою превосходнейшую благодать, которая выражает себя в жизни с избытком.</w:t>
      </w:r>
    </w:p>
    <w:p w:rsidR="009C71DD" w:rsidRPr="00B96C9A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не забывать, что каждый аспект нашей жизни, находящийся под проклятием, был искуплен для нас Богом двадцать веков назад.</w:t>
      </w:r>
    </w:p>
    <w:p w:rsidR="009C71DD" w:rsidRPr="00B96C9A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имеющееся искупление, обрело для нас юридическую силу, с нашей стороны, необходимо в каждом отдельном аспекте, в котором мы наблюдаем присутствие проклятия, сделать две вышеуказанные вещи, и при этом, в той же последовательности, в которой они указаны. </w:t>
      </w:r>
    </w:p>
    <w:p w:rsidR="009C71DD" w:rsidRPr="00B96C9A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начале – покориться Богу; а затем – противостать диаволу. Потому, что невозможно противостоять диаволу, в предмете определённого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проклятия, если мы в данной области, всё ещё, не покорились Богу. Например:</w:t>
      </w:r>
    </w:p>
    <w:p w:rsidR="009C71DD" w:rsidRPr="0029799D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проявляем скупость и непокорность Богу в области приношения десятин, и не являем Ему верности в малом – мы не покоряемся Богу и становимся ворами.</w:t>
      </w:r>
    </w:p>
    <w:p w:rsidR="009C71DD" w:rsidRPr="0029799D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когда мы, не покоряемся Богу в сфере финансов, и в то же самое время, пытаемся противостоять диаволу в их нехватке, и в их разумном использовании, то у нас, ничего не получается.</w:t>
      </w:r>
    </w:p>
    <w:p w:rsidR="009C71DD" w:rsidRPr="0029799D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мы, будем относиться к нашим финансам в соответствии предписаний Священного Писания, то область финансов будет высвобождена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под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проклятия.</w:t>
      </w:r>
    </w:p>
    <w:p w:rsidR="009C71DD" w:rsidRPr="000547D8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до тех пор, пока мы находимся в зависимости от денег, то независимо от того, сколько мы их имеем – мы будем находиться под проклятием в области финансов. </w:t>
      </w:r>
    </w:p>
    <w:p w:rsidR="009C71DD" w:rsidRPr="000547D8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только мы, через добровольную и радостную отдачу десятин Богу, высвобождаемся от зависимости денег, то не зависимо от того, сколько мы их имеем – мы высвобождаемся от проклятия в области финансов.</w:t>
      </w:r>
    </w:p>
    <w:p w:rsidR="009C71DD" w:rsidRPr="000547D8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позвольте напомнить одну неоспоримую закономерность. То, от чего мы зависим, притягивает нас к себе, порабощает нас,</w:t>
      </w:r>
      <w:r w:rsidRPr="000623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господствует над нами. Равно и то, что зависит от нас, порабощается нами и притягивается к нам.</w:t>
      </w:r>
    </w:p>
    <w:p w:rsidR="009C71DD" w:rsidRPr="001F6792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необратимый и неизменный духовный принцип. Деньги – это эквивалент материального богатства, которые, тем не менее, могут служить высоким духовным целям, и трансформироваться в богатства нетленные или неветшающие.</w:t>
      </w:r>
    </w:p>
    <w:p w:rsidR="009C71DD" w:rsidRPr="001F6792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в той степени, в которой мы будем высвобождаться от зависимости денег и обретать над ними власть, равносильно в такой же степени, деньги начнут притягиваться к нам, как железо притягивается магнитом, попадая в область его притяжения.</w:t>
      </w:r>
    </w:p>
    <w:p w:rsidR="009C71DD" w:rsidRPr="00A30CA7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отсчёт высвобождения от рабства маммоне – начинается с радостного отдавания Богу наших десятин. Писание определяет, как размер приношений, так и место для этих приношений.</w:t>
      </w:r>
    </w:p>
    <w:p w:rsidR="009C71DD" w:rsidRPr="00A30CA7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размер этот, как для богатых, так и для бедных один – десятая часть от всякого денежного дохода.</w:t>
      </w:r>
    </w:p>
    <w:p w:rsidR="009C71DD" w:rsidRPr="00A30CA7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C71DD" w:rsidRDefault="009C71DD" w:rsidP="009C71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Поступая, таким образом, мы признаём и чествуем Бога, как Царя царей и Господа господствующих.</w:t>
      </w:r>
    </w:p>
    <w:p w:rsidR="009C71DD" w:rsidRPr="00C67B17" w:rsidRDefault="009C71DD" w:rsidP="009C71D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A5F63" w:rsidRPr="007C5BE6" w:rsidRDefault="009C71DD" w:rsidP="007C5BE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Местом же приношений для каждого из нас является – та Церковь, в которой мы получаем духовную пищу, в предмете, благовествуемого слова, о Царствии Небесном.</w:t>
      </w:r>
      <w:bookmarkStart w:id="0" w:name="_GoBack"/>
      <w:bookmarkEnd w:id="0"/>
    </w:p>
    <w:sectPr w:rsidR="00CA5F63" w:rsidRPr="007C5BE6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D"/>
    <w:rsid w:val="006313C4"/>
    <w:rsid w:val="007C5BE6"/>
    <w:rsid w:val="009C71DD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8207E"/>
  <w15:chartTrackingRefBased/>
  <w15:docId w15:val="{01957ED5-85E8-844D-B768-A0D303F5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1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2019-10-13T18:18:00Z</dcterms:created>
  <dcterms:modified xsi:type="dcterms:W3CDTF">2019-10-14T22:17:00Z</dcterms:modified>
</cp:coreProperties>
</file>