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1E96" w14:textId="77777777" w:rsidR="00EB06B6" w:rsidRPr="00BF2473" w:rsidRDefault="00EB06B6" w:rsidP="00EB06B6">
      <w:pPr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i/>
          <w:sz w:val="28"/>
          <w:szCs w:val="28"/>
          <w:lang w:val="ru-RU"/>
        </w:rPr>
        <w:t>12.16.18  Воскресение</w:t>
      </w:r>
      <w:proofErr w:type="gramEnd"/>
      <w:r>
        <w:rPr>
          <w:rFonts w:ascii="Arial Narrow" w:hAnsi="Arial Narrow"/>
          <w:b/>
          <w:i/>
          <w:sz w:val="28"/>
          <w:szCs w:val="28"/>
          <w:lang w:val="ru-RU"/>
        </w:rPr>
        <w:t xml:space="preserve">  12:00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7C6032C3" w14:textId="77777777" w:rsidR="00EB06B6" w:rsidRPr="00BC41D0" w:rsidRDefault="00EB06B6" w:rsidP="00EB06B6">
      <w:pPr>
        <w:pStyle w:val="BodyTextIndent3"/>
        <w:rPr>
          <w:rFonts w:ascii="Arial" w:hAnsi="Arial" w:cs="Arial"/>
          <w:lang w:val="ru-RU"/>
        </w:rPr>
      </w:pPr>
    </w:p>
    <w:p w14:paraId="735E511D" w14:textId="77777777" w:rsidR="00E660FE" w:rsidRPr="00E660FE" w:rsidRDefault="00E660FE" w:rsidP="00E660FE">
      <w:pPr>
        <w:rPr>
          <w:rFonts w:ascii="Arial" w:hAnsi="Arial" w:cs="Arial"/>
          <w:b/>
          <w:sz w:val="36"/>
          <w:szCs w:val="36"/>
        </w:rPr>
      </w:pPr>
      <w:bookmarkStart w:id="0" w:name="_GoBack"/>
      <w:proofErr w:type="spellStart"/>
      <w:r w:rsidRPr="00E660FE">
        <w:rPr>
          <w:rFonts w:ascii="Arial" w:hAnsi="Arial" w:cs="Arial"/>
          <w:b/>
          <w:sz w:val="36"/>
          <w:szCs w:val="36"/>
        </w:rPr>
        <w:t>Сопровождение</w:t>
      </w:r>
      <w:proofErr w:type="spellEnd"/>
      <w:r w:rsidRPr="00E660FE">
        <w:rPr>
          <w:rFonts w:ascii="Arial" w:hAnsi="Arial" w:cs="Arial"/>
          <w:b/>
          <w:sz w:val="36"/>
          <w:szCs w:val="36"/>
        </w:rPr>
        <w:t xml:space="preserve"> к </w:t>
      </w:r>
      <w:proofErr w:type="spellStart"/>
      <w:r w:rsidRPr="00E660FE">
        <w:rPr>
          <w:rFonts w:ascii="Arial" w:hAnsi="Arial" w:cs="Arial"/>
          <w:b/>
          <w:sz w:val="36"/>
          <w:szCs w:val="36"/>
        </w:rPr>
        <w:t>десятинам</w:t>
      </w:r>
      <w:proofErr w:type="spellEnd"/>
      <w:r w:rsidRPr="00E660FE">
        <w:rPr>
          <w:rFonts w:ascii="Arial" w:hAnsi="Arial" w:cs="Arial"/>
          <w:b/>
          <w:sz w:val="36"/>
          <w:szCs w:val="36"/>
        </w:rPr>
        <w:t>:</w:t>
      </w:r>
    </w:p>
    <w:p w14:paraId="26B87AAA" w14:textId="77777777" w:rsidR="00E660FE" w:rsidRDefault="00E660FE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1884D9E" w14:textId="6093F204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67BA0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</w:t>
      </w:r>
      <w:proofErr w:type="gramStart"/>
      <w:r w:rsidRPr="00E67BA0">
        <w:rPr>
          <w:rFonts w:ascii="Arial" w:hAnsi="Arial" w:cs="Arial"/>
          <w:sz w:val="28"/>
          <w:szCs w:val="28"/>
          <w:lang w:val="ru-RU"/>
        </w:rPr>
        <w:t>Духе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7BA0">
        <w:rPr>
          <w:rFonts w:ascii="Arial" w:hAnsi="Arial" w:cs="Arial"/>
          <w:sz w:val="28"/>
          <w:szCs w:val="28"/>
          <w:lang w:val="ru-RU"/>
        </w:rPr>
        <w:t xml:space="preserve"> </w:t>
      </w:r>
      <w:r w:rsidRPr="00E67BA0">
        <w:rPr>
          <w:rFonts w:ascii="Arial" w:hAnsi="Arial" w:cs="Arial"/>
          <w:sz w:val="28"/>
          <w:szCs w:val="28"/>
          <w:u w:val="single"/>
          <w:lang w:val="ru-RU"/>
        </w:rPr>
        <w:t>Рим</w:t>
      </w:r>
      <w:proofErr w:type="gramEnd"/>
      <w:r w:rsidRPr="00E67BA0">
        <w:rPr>
          <w:rFonts w:ascii="Arial" w:hAnsi="Arial" w:cs="Arial"/>
          <w:sz w:val="28"/>
          <w:szCs w:val="28"/>
          <w:u w:val="single"/>
          <w:lang w:val="ru-RU"/>
        </w:rPr>
        <w:t>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BA0">
        <w:rPr>
          <w:rFonts w:ascii="Arial" w:hAnsi="Arial" w:cs="Arial"/>
          <w:sz w:val="28"/>
          <w:szCs w:val="28"/>
          <w:lang w:val="ru-RU"/>
        </w:rPr>
        <w:t>.</w:t>
      </w:r>
    </w:p>
    <w:p w14:paraId="351653BB" w14:textId="77777777" w:rsidR="00EB06B6" w:rsidRPr="008645A9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9702A7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Писания, праведность, мир и радость во Святом Духе – это сокровища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нетленные. </w:t>
      </w:r>
    </w:p>
    <w:p w14:paraId="204D92B7" w14:textId="77777777" w:rsidR="00EB06B6" w:rsidRPr="008645A9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024C59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обретения этих богатств необходимо заплатить цену, выраженную, в исполнении заповедей Божиих.</w:t>
      </w:r>
    </w:p>
    <w:p w14:paraId="0237D252" w14:textId="77777777" w:rsidR="00EB06B6" w:rsidRPr="00A13D3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8C3B0D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главных заповедей, пришедшая к нам независимо от закона Моисеева, участвующая в цене обретения не ветшающих сокровищ – это отделение Богу десятин и приношений.</w:t>
      </w:r>
    </w:p>
    <w:p w14:paraId="48C24275" w14:textId="77777777" w:rsidR="00EB06B6" w:rsidRPr="00A13D3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7C6016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13D37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A13D3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A13D37">
        <w:rPr>
          <w:rFonts w:ascii="Arial" w:hAnsi="Arial" w:cs="Arial"/>
          <w:sz w:val="28"/>
          <w:szCs w:val="28"/>
          <w:lang w:val="ru-RU"/>
        </w:rPr>
        <w:t xml:space="preserve">. Вы скажете: "как нам обратиться?" Можно ли человеку обкрадывать Бога? А вы обкрадываете Меня. </w:t>
      </w:r>
    </w:p>
    <w:p w14:paraId="417F272D" w14:textId="77777777" w:rsidR="00EB06B6" w:rsidRPr="007D140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0EB480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13D37">
        <w:rPr>
          <w:rFonts w:ascii="Arial" w:hAnsi="Arial" w:cs="Arial"/>
          <w:sz w:val="28"/>
          <w:szCs w:val="28"/>
          <w:lang w:val="ru-RU"/>
        </w:rPr>
        <w:t>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</w:t>
      </w:r>
      <w:r>
        <w:rPr>
          <w:rFonts w:ascii="Arial" w:hAnsi="Arial" w:cs="Arial"/>
          <w:sz w:val="28"/>
          <w:szCs w:val="28"/>
          <w:lang w:val="ru-RU"/>
        </w:rPr>
        <w:t>ща, чтобы в доме Моем была пища</w:t>
      </w:r>
      <w:r w:rsidRPr="00A13D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3D37">
        <w:rPr>
          <w:rFonts w:ascii="Arial" w:hAnsi="Arial" w:cs="Arial"/>
          <w:sz w:val="28"/>
          <w:szCs w:val="28"/>
          <w:u w:val="single"/>
          <w:lang w:val="ru-RU"/>
        </w:rPr>
        <w:t>Мал.3:7-10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2F7375" w14:textId="77777777" w:rsidR="00EB06B6" w:rsidRPr="007D140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6D2AFD" w14:textId="77777777" w:rsidR="00EB06B6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Десятины и приношения – это пища Бога. А, следовательно – Его святыня. И всякий посягающий на эту святыню проклят.</w:t>
      </w:r>
    </w:p>
    <w:p w14:paraId="571723CB" w14:textId="77777777" w:rsidR="00EB06B6" w:rsidRPr="007D140F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51490" w14:textId="77777777" w:rsidR="00EB06B6" w:rsidRPr="00A13D37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уставу, исполнение этой заповеди – является творением правды, мира и радости во Святом Духе</w:t>
      </w:r>
    </w:p>
    <w:p w14:paraId="7CB2AEC7" w14:textId="77777777" w:rsidR="00EB06B6" w:rsidRPr="008645A9" w:rsidRDefault="00EB06B6" w:rsidP="00EB06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E7F9A8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Конвертировать же принципы Царства Божьего, в материальные блага, означает – совершать святотатство, которое Бог рассматривает мерзким идолопоклонством.</w:t>
      </w:r>
    </w:p>
    <w:p w14:paraId="77619B7D" w14:textId="77777777" w:rsidR="00EB06B6" w:rsidRPr="007D140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6F52E" w14:textId="77777777" w:rsidR="00EB06B6" w:rsidRPr="009006ED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предлагает нам наоборот – задействовать принципы Царства Божьего с тем, чтобы конвертировать материальные блага в сокровища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Устав о десятинах, это:</w:t>
      </w:r>
    </w:p>
    <w:p w14:paraId="1848DFC6" w14:textId="77777777" w:rsidR="00EB06B6" w:rsidRPr="007D140F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D5E5C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определённых составляющих. </w:t>
      </w:r>
    </w:p>
    <w:p w14:paraId="01D9C871" w14:textId="77777777" w:rsidR="00EB06B6" w:rsidRPr="005F0BB1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Установление главного, стоящего во главе всех составляющих.</w:t>
      </w:r>
    </w:p>
    <w:p w14:paraId="1AEB4270" w14:textId="77777777" w:rsidR="00EB06B6" w:rsidRDefault="00EB06B6" w:rsidP="00EB06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Порядок, выраженный в последовательности.</w:t>
      </w:r>
    </w:p>
    <w:p w14:paraId="4E607CAF" w14:textId="77777777" w:rsidR="00EB06B6" w:rsidRPr="003676C8" w:rsidRDefault="00EB06B6" w:rsidP="00EB06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C26AE" w14:textId="77777777" w:rsidR="00EB06B6" w:rsidRDefault="00EB06B6" w:rsidP="00EB06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«порядок», присутствует в различных терминах и обладает различными смысловыми оттенками или смысловыми составляющими, для большей ясности я приведу</w:t>
      </w:r>
      <w:r w:rsidRPr="004E3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сокращённый список определений, составляющих порядок Бога. Это:</w:t>
      </w:r>
    </w:p>
    <w:p w14:paraId="0F84CAA3" w14:textId="77777777" w:rsidR="00EB06B6" w:rsidRPr="004E3312" w:rsidRDefault="00EB06B6" w:rsidP="00EB06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5E987E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05C93">
        <w:rPr>
          <w:rFonts w:ascii="Arial" w:hAnsi="Arial" w:cs="Arial"/>
          <w:bCs w:val="0"/>
          <w:sz w:val="28"/>
          <w:szCs w:val="28"/>
          <w:lang w:val="ru-RU"/>
        </w:rPr>
        <w:t xml:space="preserve">Порядок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 теократия.</w:t>
      </w:r>
    </w:p>
    <w:p w14:paraId="6C0D0C56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духа. </w:t>
      </w:r>
    </w:p>
    <w:p w14:paraId="4B9F351B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души. </w:t>
      </w:r>
    </w:p>
    <w:p w14:paraId="35C51C02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устройства тела. </w:t>
      </w:r>
    </w:p>
    <w:p w14:paraId="65D05257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Порядок или система мирозданья.</w:t>
      </w:r>
    </w:p>
    <w:p w14:paraId="03F3B6BD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Система движения космических тел. </w:t>
      </w:r>
    </w:p>
    <w:p w14:paraId="37B6300D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Система общественного устройства.</w:t>
      </w:r>
    </w:p>
    <w:p w14:paraId="635E2FD2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Чинность или благопристойность.</w:t>
      </w:r>
    </w:p>
    <w:p w14:paraId="2F5D87F9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Организация, режим, дисциплина. </w:t>
      </w:r>
    </w:p>
    <w:p w14:paraId="32361886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Закономерность; правильность, систематичность. </w:t>
      </w:r>
    </w:p>
    <w:p w14:paraId="6057A7F1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Устав, закон, заповедь, постановления, повеления.</w:t>
      </w:r>
    </w:p>
    <w:p w14:paraId="1DD2AB89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Строгая определённость в расположении и размещении.</w:t>
      </w:r>
    </w:p>
    <w:p w14:paraId="360B5839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Определённая последовательность в развитии. </w:t>
      </w:r>
    </w:p>
    <w:p w14:paraId="6C44580C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Состояние налаженности и организованности.</w:t>
      </w:r>
    </w:p>
    <w:p w14:paraId="14F2C04B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Состояние благоустроенности.  </w:t>
      </w:r>
    </w:p>
    <w:p w14:paraId="3FC7C182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Состояние равновесия или равномерности.</w:t>
      </w:r>
    </w:p>
    <w:p w14:paraId="6D575DE8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служения. </w:t>
      </w:r>
    </w:p>
    <w:p w14:paraId="4BBA8AA3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жертвоприношения. </w:t>
      </w:r>
    </w:p>
    <w:p w14:paraId="4E6564B5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освящения. </w:t>
      </w:r>
    </w:p>
    <w:p w14:paraId="22D55743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поклонения. </w:t>
      </w:r>
    </w:p>
    <w:p w14:paraId="6D816135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стратегия ведения духовной брани. </w:t>
      </w:r>
    </w:p>
    <w:p w14:paraId="177B0D1E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наследования обетований. </w:t>
      </w:r>
    </w:p>
    <w:p w14:paraId="66B2E9E0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смерти, во Христе Иисусе. </w:t>
      </w:r>
    </w:p>
    <w:p w14:paraId="78C31621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Порядок или организация жизни, во Христе Иисусе. </w:t>
      </w:r>
    </w:p>
    <w:p w14:paraId="6F34F56F" w14:textId="77777777" w:rsidR="00EB06B6" w:rsidRPr="00772562" w:rsidRDefault="00EB06B6" w:rsidP="00EB06B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DB8907E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И, конечно же, вся эта потрясающая многозначность, указывает лишь на то, что, с одной стороны – все сферы нашей жизни призваны протекать в порядке Бога; а с другой – что все сферы нашей жизни тесно взаимосвязаны и зависят друг от друга. </w:t>
      </w:r>
    </w:p>
    <w:p w14:paraId="0C8C24A4" w14:textId="77777777" w:rsidR="00EB06B6" w:rsidRPr="00CA1147" w:rsidRDefault="00EB06B6" w:rsidP="00EB06B6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7666C82" w14:textId="77777777" w:rsidR="00EB06B6" w:rsidRDefault="00EB06B6" w:rsidP="00EB06B6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 посему, чтобы приготовить себя, как к поклонению Богу в служении десятин, так и к реализации какого-либо обетования – нам жизненно необходимо, чтобы все сферы нашей жизни были подчинены порядку Бога. </w:t>
      </w:r>
    </w:p>
    <w:bookmarkEnd w:id="0"/>
    <w:p w14:paraId="55098419" w14:textId="77777777" w:rsidR="00AC720D" w:rsidRPr="00E660FE" w:rsidRDefault="00AC720D">
      <w:pPr>
        <w:rPr>
          <w:lang w:val="ru-RU"/>
        </w:rPr>
      </w:pPr>
    </w:p>
    <w:sectPr w:rsidR="00AC720D" w:rsidRPr="00E660FE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E9C3" w14:textId="77777777" w:rsidR="009D547E" w:rsidRDefault="009D547E" w:rsidP="00EB06B6">
      <w:r>
        <w:separator/>
      </w:r>
    </w:p>
  </w:endnote>
  <w:endnote w:type="continuationSeparator" w:id="0">
    <w:p w14:paraId="2FD96414" w14:textId="77777777" w:rsidR="009D547E" w:rsidRDefault="009D547E" w:rsidP="00EB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F817" w14:textId="77777777" w:rsidR="00EB06B6" w:rsidRDefault="00EB06B6" w:rsidP="00AA78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18DED" w14:textId="77777777" w:rsidR="00EB06B6" w:rsidRDefault="00EB06B6" w:rsidP="00EB06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873B" w14:textId="77777777" w:rsidR="00EB06B6" w:rsidRDefault="00EB06B6" w:rsidP="00AA78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9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BC185" w14:textId="77777777" w:rsidR="00EB06B6" w:rsidRDefault="00EB06B6" w:rsidP="00EB06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557F" w14:textId="77777777" w:rsidR="009D547E" w:rsidRDefault="009D547E" w:rsidP="00EB06B6">
      <w:r>
        <w:separator/>
      </w:r>
    </w:p>
  </w:footnote>
  <w:footnote w:type="continuationSeparator" w:id="0">
    <w:p w14:paraId="4EA1A02E" w14:textId="77777777" w:rsidR="009D547E" w:rsidRDefault="009D547E" w:rsidP="00EB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8"/>
  </w:num>
  <w:num w:numId="5">
    <w:abstractNumId w:val="28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2"/>
  </w:num>
  <w:num w:numId="11">
    <w:abstractNumId w:val="30"/>
  </w:num>
  <w:num w:numId="12">
    <w:abstractNumId w:val="15"/>
  </w:num>
  <w:num w:numId="13">
    <w:abstractNumId w:val="36"/>
  </w:num>
  <w:num w:numId="14">
    <w:abstractNumId w:val="31"/>
  </w:num>
  <w:num w:numId="15">
    <w:abstractNumId w:val="12"/>
  </w:num>
  <w:num w:numId="16">
    <w:abstractNumId w:val="33"/>
  </w:num>
  <w:num w:numId="17">
    <w:abstractNumId w:val="2"/>
  </w:num>
  <w:num w:numId="18">
    <w:abstractNumId w:val="2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B6"/>
    <w:rsid w:val="00240983"/>
    <w:rsid w:val="005D1283"/>
    <w:rsid w:val="009D547E"/>
    <w:rsid w:val="00AC720D"/>
    <w:rsid w:val="00CA53EA"/>
    <w:rsid w:val="00E660FE"/>
    <w:rsid w:val="00E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6F5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B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B0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B0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0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0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06B6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EB06B6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B0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B0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B06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06B6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EB06B6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EB06B6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EB06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EB06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B06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B06B6"/>
  </w:style>
  <w:style w:type="paragraph" w:styleId="NormalWeb">
    <w:name w:val="Normal (Web)"/>
    <w:basedOn w:val="Normal"/>
    <w:uiPriority w:val="99"/>
    <w:rsid w:val="00EB06B6"/>
    <w:pPr>
      <w:spacing w:before="100" w:beforeAutospacing="1" w:after="100" w:afterAutospacing="1"/>
    </w:pPr>
  </w:style>
  <w:style w:type="character" w:styleId="Hyperlink">
    <w:name w:val="Hyperlink"/>
    <w:uiPriority w:val="99"/>
    <w:rsid w:val="00EB06B6"/>
    <w:rPr>
      <w:color w:val="0000FF"/>
      <w:u w:val="single"/>
    </w:rPr>
  </w:style>
  <w:style w:type="character" w:styleId="FollowedHyperlink">
    <w:name w:val="FollowedHyperlink"/>
    <w:rsid w:val="00EB06B6"/>
    <w:rPr>
      <w:color w:val="0000FF"/>
      <w:u w:val="single"/>
    </w:rPr>
  </w:style>
  <w:style w:type="character" w:customStyle="1" w:styleId="1">
    <w:name w:val="1"/>
    <w:basedOn w:val="DefaultParagraphFont"/>
    <w:rsid w:val="00EB06B6"/>
  </w:style>
  <w:style w:type="paragraph" w:customStyle="1" w:styleId="right">
    <w:name w:val="right"/>
    <w:basedOn w:val="Normal"/>
    <w:rsid w:val="00EB06B6"/>
    <w:pPr>
      <w:spacing w:before="100" w:beforeAutospacing="1" w:after="100" w:afterAutospacing="1"/>
    </w:pPr>
  </w:style>
  <w:style w:type="paragraph" w:customStyle="1" w:styleId="7">
    <w:name w:val="7"/>
    <w:basedOn w:val="Normal"/>
    <w:rsid w:val="00EB06B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B06B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EB06B6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EB06B6"/>
    <w:rPr>
      <w:i/>
      <w:iCs/>
    </w:rPr>
  </w:style>
  <w:style w:type="paragraph" w:styleId="BodyTextIndent2">
    <w:name w:val="Body Text Indent 2"/>
    <w:basedOn w:val="Normal"/>
    <w:link w:val="BodyTextIndent2Char"/>
    <w:rsid w:val="00EB06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06B6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EB06B6"/>
    <w:rPr>
      <w:b/>
      <w:bCs/>
    </w:rPr>
  </w:style>
  <w:style w:type="character" w:customStyle="1" w:styleId="st">
    <w:name w:val="st"/>
    <w:basedOn w:val="DefaultParagraphFont"/>
    <w:rsid w:val="00EB06B6"/>
  </w:style>
  <w:style w:type="character" w:customStyle="1" w:styleId="bc">
    <w:name w:val="bc"/>
    <w:basedOn w:val="DefaultParagraphFont"/>
    <w:rsid w:val="00EB06B6"/>
  </w:style>
  <w:style w:type="paragraph" w:styleId="BodyText2">
    <w:name w:val="Body Text 2"/>
    <w:basedOn w:val="Normal"/>
    <w:link w:val="BodyText2Char"/>
    <w:rsid w:val="00EB06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06B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EB06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B06B6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EB06B6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EB06B6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EB06B6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EB06B6"/>
  </w:style>
  <w:style w:type="paragraph" w:styleId="BalloonText">
    <w:name w:val="Balloon Text"/>
    <w:basedOn w:val="Normal"/>
    <w:link w:val="BalloonTextChar"/>
    <w:rsid w:val="00EB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6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6B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EB06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06B6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EB06B6"/>
  </w:style>
  <w:style w:type="paragraph" w:customStyle="1" w:styleId="Heading">
    <w:name w:val="Heading"/>
    <w:basedOn w:val="Normal"/>
    <w:next w:val="BodyText"/>
    <w:rsid w:val="00EB06B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EB06B6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EB06B6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EB06B6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EB06B6"/>
    <w:pPr>
      <w:spacing w:before="100" w:beforeAutospacing="1" w:after="100" w:afterAutospacing="1"/>
    </w:pPr>
  </w:style>
  <w:style w:type="character" w:customStyle="1" w:styleId="mw-headline">
    <w:name w:val="mw-headline"/>
    <w:rsid w:val="00EB06B6"/>
  </w:style>
  <w:style w:type="character" w:customStyle="1" w:styleId="editsection">
    <w:name w:val="editsection"/>
    <w:rsid w:val="00EB06B6"/>
  </w:style>
  <w:style w:type="paragraph" w:customStyle="1" w:styleId="text">
    <w:name w:val="text"/>
    <w:basedOn w:val="Normal"/>
    <w:rsid w:val="00EB06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B06B6"/>
  </w:style>
  <w:style w:type="character" w:customStyle="1" w:styleId="nickname">
    <w:name w:val="nickname"/>
    <w:basedOn w:val="DefaultParagraphFont"/>
    <w:rsid w:val="00EB06B6"/>
  </w:style>
  <w:style w:type="paragraph" w:styleId="Title">
    <w:name w:val="Title"/>
    <w:basedOn w:val="Normal"/>
    <w:link w:val="TitleChar"/>
    <w:qFormat/>
    <w:rsid w:val="00EB06B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EB06B6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EB06B6"/>
  </w:style>
  <w:style w:type="character" w:customStyle="1" w:styleId="Quote4">
    <w:name w:val="Quote4"/>
    <w:rsid w:val="00EB06B6"/>
  </w:style>
  <w:style w:type="table" w:styleId="TableGrid">
    <w:name w:val="Table Grid"/>
    <w:basedOn w:val="TableNormal"/>
    <w:uiPriority w:val="59"/>
    <w:rsid w:val="00EB06B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6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B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2018-12-16T22:53:00Z</dcterms:created>
  <dcterms:modified xsi:type="dcterms:W3CDTF">2018-12-20T04:42:00Z</dcterms:modified>
</cp:coreProperties>
</file>