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14" w:rsidRDefault="00006C14" w:rsidP="00006C14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04.06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06C14" w:rsidRDefault="00006C14" w:rsidP="00006C1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06C14" w:rsidRPr="00CB033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Pr="0000371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заключительные и судьбоносные слова нагорной проповеди, по своему назначению и своей исключительной особенности, возведены Христом в ранг высочайшей заповеди. </w:t>
      </w:r>
    </w:p>
    <w:p w:rsidR="00006C14" w:rsidRPr="00DA676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призванных ко спасению, подлинных потомков Небесного Отца, относящихся к малому стаду избранных и возлюбленных Богом. </w:t>
      </w:r>
    </w:p>
    <w:p w:rsidR="00006C14" w:rsidRPr="0000371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первую очередь, обладать совершенством Ему присущим. Которое по своей трансцендентной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006C14" w:rsidRPr="007927C6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 – то его сыновство находится под большим вопросом.</w:t>
      </w:r>
    </w:p>
    <w:p w:rsidR="00006C14" w:rsidRPr="00E77D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это право и способность, призывать Бога или же, поклоняться Небесному Отцу в духе и истине. </w:t>
      </w:r>
    </w:p>
    <w:p w:rsidR="00006C14" w:rsidRPr="00404E7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на практике означает – быть готовым к слушанию Слова, чтобы немедленно исполнить услышанное.</w:t>
      </w:r>
    </w:p>
    <w:p w:rsidR="00006C14" w:rsidRPr="00367BD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определяющим фактором того, что человек обладает правом призывать Бога – будет являться способность, посредством имеющейся веры, выраженной в повиновении глаголам Божиим в своём духе, осуществлять ожидаемое, в предмете обетований Бога, которые содержатся в сокровищнице Его воспоминаний, именуемой «надеждой нашего упования».</w:t>
      </w:r>
    </w:p>
    <w:p w:rsidR="00006C14" w:rsidRPr="00366576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9B6E4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осуществления ожидаемого или же правом призывать Бога, чтобы осуществлять ожидаемое – призван являться такой род веры,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которая выражает себя в жертве хвалы, сопряжённой с воздаянием Богу наших обетов. </w:t>
      </w:r>
    </w:p>
    <w:p w:rsidR="00006C14" w:rsidRPr="00D3513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:rsidR="00006C14" w:rsidRPr="0027782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повеления следует, что вера, которая не выражает себя в жертве хвалы, сопряжённой с воздаянием Богу обетов – не имеет права именоваться верой, угождающей Богу.</w:t>
      </w:r>
    </w:p>
    <w:p w:rsidR="00006C14" w:rsidRPr="0086143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8C5353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 означает – осуществлять ожидаемое, чтобы таким образом угодить Богу. И такое осуществление призвано выражаться – в принесении Богу жертвы хвалы, сопряжённой с воздаянием наших обетов.</w:t>
      </w:r>
    </w:p>
    <w:p w:rsidR="00006C14" w:rsidRPr="00F7635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«хвалить» – это совокупность таких уникальных в своём роде составляющих, которые практически призваны обуславливать весь спектр взаимоотношений человека с Богом и Бога с человеком, так например, со стороны человека:</w:t>
      </w:r>
    </w:p>
    <w:p w:rsidR="00006C14" w:rsidRPr="0009743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006C14" w:rsidRPr="00993A10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006C14" w:rsidRPr="00330A77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274BF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совокупности, именно выполнение этих условий, даёт Богу возможность выполнить Свою волю и привести в исполнение обетования, содержащиеся в сокровищнице Его воспоминаний.</w:t>
      </w:r>
    </w:p>
    <w:p w:rsidR="00006C14" w:rsidRPr="00940B0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261DB7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глагол «вспомнить» на иврите, в формате жертвы хвалы, в отношениях Бога со Своим народом, означает:</w:t>
      </w:r>
    </w:p>
    <w:p w:rsidR="00006C14" w:rsidRPr="000519A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006C14" w:rsidRPr="00E73759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006C14" w:rsidRPr="00940B0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 мог вспомнить в отношении нас Свои обеты – мы должны представить Ему некое знамение, удостоверяющее наше искупление, увидев которое Он мог бы вспомнить о нас, и исполнить в отношении нас Свои добрые обеты.</w:t>
      </w:r>
    </w:p>
    <w:p w:rsidR="00006C14" w:rsidRPr="000245D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0245D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духовного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нашего оправдания, совершённого Богом во Христе, свидетельствующее о том, что мы искуплены Им, как от мира, так и от суетной жизни, переданной нам от отцов.</w:t>
      </w:r>
    </w:p>
    <w:p w:rsidR="00006C14" w:rsidRPr="00A4133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большому сожалению, множество людей посещающих дворы Господни и полагающие, что они искуплены от земли, на самом деле обманывают самих себя. Потому, что искупление – это совместная работа Бога и человека. В которой человек, для принятия искупления, призван выполнить определённые условия</w:t>
      </w:r>
    </w:p>
    <w:p w:rsidR="00006C14" w:rsidRPr="005D5EF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именно: оставить свой народ, и свой дом, в пользу Небесного гражданства. И если человек не оставил свой народ и свой дом, чтобы  стать гражданином Царства Небесного, то на дверях его духовного жилища будет отсутствовать кровь Агнца, служащая пред Богом знамением и доказательством его искупления. </w:t>
      </w:r>
    </w:p>
    <w:p w:rsidR="00006C14" w:rsidRPr="006878E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отсутствие такого знамения, будет свидетельствовать о том, что человек пренебрёг и не реализовал данное ему Богом искупление, так, как не оставил своего народа и своего дома. </w:t>
      </w:r>
    </w:p>
    <w:p w:rsidR="00006C14" w:rsidRPr="002D4AC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«искупленный», по отношению к нам, относит нас к потомкам Бога или же к Его роду и, в буквальном смысле, означает – возвращённый назад из плена или выкупленный: </w:t>
      </w:r>
    </w:p>
    <w:p w:rsidR="00006C14" w:rsidRPr="000566A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006C14" w:rsidRDefault="00006C14" w:rsidP="00006C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Связанный с Богом одной судьбой.</w:t>
      </w:r>
    </w:p>
    <w:p w:rsidR="00006C14" w:rsidRPr="00B133DC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Возвращаясь к обетованиям Бога, содержащимися в сокровищнице Его воспоминаний, являющимися надеждой нашего упования, мы отметили, что в силу Своих совершенств, отражённых в Своих достоинствах,</w:t>
      </w:r>
      <w:r w:rsidRPr="00B14D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 отношениях со Своим народом:</w:t>
      </w:r>
    </w:p>
    <w:p w:rsidR="00006C14" w:rsidRPr="0020640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Никому, никогда и ничего не навязывает против их воли.</w:t>
      </w:r>
    </w:p>
    <w:p w:rsidR="00006C14" w:rsidRPr="0020640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006C14" w:rsidRPr="00B14DC6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006C14" w:rsidRPr="00BE34B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FE14FC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06C14" w:rsidRPr="00B6762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обетований, так это только, от изречённого Им же Слова, Которое Он поставил превыше всякого Своего имени. </w:t>
      </w:r>
    </w:p>
    <w:p w:rsidR="00006C14" w:rsidRPr="00274BF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исходя из Писания,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уставам. </w:t>
      </w:r>
    </w:p>
    <w:p w:rsidR="00006C14" w:rsidRPr="00B85A3A" w:rsidRDefault="00006C14" w:rsidP="00006C1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25631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не позволивший Святому Духу быть наученным уставам Божиим, во-первых – не имеет доказательства пред Богом, что он относится к роду Бога.</w:t>
      </w:r>
    </w:p>
    <w:p w:rsidR="00006C14" w:rsidRPr="008773B6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сам по себе, силою своих разумных возможностей, человек никогда не сможет разуметь, в чём выражается природная суть жертвы хвалы, призванная осуществлять поклонение Богу в духе и истине. </w:t>
      </w:r>
    </w:p>
    <w:p w:rsidR="00006C14" w:rsidRPr="00422C1C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естественный разум человека рассчитан на постижение только естественного, и не призван функционировать в сфере четвёртого измерения. Для этой цели человек наделён сердцем. </w:t>
      </w:r>
    </w:p>
    <w:p w:rsidR="00006C14" w:rsidRPr="002C395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 – такой человек, никогда не будет обладать властью входить в присутствие Бога, как ходатай интересов Бога, чтобы призывать Бога и поклоняться Ему в духе и истине.</w:t>
      </w:r>
    </w:p>
    <w:p w:rsidR="00006C14" w:rsidRPr="00E17A6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отвечает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006C14" w:rsidRPr="00F637D7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когда мы даём обещания Богу и выполняем их, а именно в этом и состоит назначение жертвы хвалы, то Бог вспоминает Свои обещания, данные нам в Своём завете, и таким образом, в согласии Своего завета, которым Он связал Себя, получает возможность исполнять их.  </w:t>
      </w:r>
    </w:p>
    <w:p w:rsidR="00006C14" w:rsidRPr="007F6977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Бог изглаживает наши имена из Книги Жизни. И в момент бедствия не вспомнит о Своих обещаниях, и мы не будем Им услышаны. </w:t>
      </w:r>
    </w:p>
    <w:p w:rsidR="00006C14" w:rsidRPr="006816B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Ты оставил Меня, говорит Господь, отступил назад; поэтому Я простру на тебя руку Мою и погублю тебя: Я устал миловать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Иер.15:6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CA7D4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6816B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Пошлет Господь на тебя проклятие, смятение и несчастье во всяком деле рук твоих, какое ни станешь ты делать, доколе не будешь истреблен, - и ты скоро погибнешь за злые дела твои, за то, что ты оставил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Вт.28:20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6816B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 Твоей, в которую Ты вписал. Господь сказал Моисею: того, кто согрешил пр</w:t>
      </w:r>
      <w:r>
        <w:rPr>
          <w:rFonts w:ascii="Arial" w:hAnsi="Arial" w:cs="Arial"/>
          <w:sz w:val="28"/>
          <w:szCs w:val="28"/>
          <w:lang w:val="ru-RU"/>
        </w:rPr>
        <w:t>едо Мною, изглажу из книги Моей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Исх.33:31-33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6C14" w:rsidRPr="00F0428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мест Писания, исполнение обетований Бога, поставлены в прямую зависимость от исполнения наших обязательств, которым мы присягнули в завете с Богом. </w:t>
      </w:r>
    </w:p>
    <w:p w:rsidR="00006C14" w:rsidRPr="000245D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воспоминаниями Бога, содержащимися в исполнительной силе глагола «вспомнил».</w:t>
      </w:r>
    </w:p>
    <w:p w:rsidR="00006C14" w:rsidRPr="00A73B47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такого вопроса: Каким образом, и на каких условиях посредством Своих воспоминаний, Бог выстраивает отношения с человеком, в таком судьбоносном для нас направлении, как учение о</w:t>
      </w:r>
      <w:r w:rsidRPr="00F74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воскресении из мёртвых.</w:t>
      </w:r>
    </w:p>
    <w:p w:rsidR="00006C14" w:rsidRPr="00CA526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порядок, в котором функционирует высшая степень проявления силы Божией, заключённая в дисциплине воскресения,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сокровищнице воспоминаний Бога, которые призваны привести нас к совершенству, нам необходимо было ответить на ряд вопросов.</w:t>
      </w:r>
    </w:p>
    <w:p w:rsidR="00006C14" w:rsidRPr="00AC763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Писание рассматривает под высшей степенью проявления силы Божией, в дисциплине воскресения?</w:t>
      </w:r>
    </w:p>
    <w:p w:rsidR="00006C14" w:rsidRPr="00AC763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006C14" w:rsidRPr="006A336D" w:rsidRDefault="00006C14" w:rsidP="00006C14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006C14" w:rsidRPr="006A336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 или же, облечены в воскресение и представляем воскресение?</w:t>
      </w:r>
    </w:p>
    <w:p w:rsidR="00006C14" w:rsidRPr="0085769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первый: Какие действия Писание рассматривает под высшей степенью проявления силы Божией?</w:t>
      </w:r>
    </w:p>
    <w:p w:rsidR="00006C14" w:rsidRPr="00A044E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006C14" w:rsidRPr="00CD12D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006C14" w:rsidRPr="0024146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226B8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вопрос второй: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006C14" w:rsidRPr="00035B8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действие, которое призвана выполнять дисциплина воскресения, в отношениях Бога с человеком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006C14" w:rsidRPr="004004B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006C1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мы в определённом формате уже рассмотрели, что откровение и познание Иисуса Христа, ведущего нас к упованию живому, действительно стало возможным, только благодаря Его воскресению из мёртвых.</w:t>
      </w:r>
    </w:p>
    <w:p w:rsidR="00006C14" w:rsidRPr="003374F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006C14" w:rsidRPr="00F746D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6C14" w:rsidRPr="000C43D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3374F2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006C14" w:rsidRPr="003374F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тобы, оправдавшись Его благодатью, </w:t>
      </w:r>
      <w:r w:rsidRPr="009444C9">
        <w:rPr>
          <w:rFonts w:ascii="Arial" w:hAnsi="Arial" w:cs="Arial"/>
          <w:b/>
          <w:sz w:val="28"/>
          <w:szCs w:val="28"/>
          <w:lang w:val="ru-RU"/>
        </w:rPr>
        <w:t>мы по упованию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 соделались наследниками вечной жизни</w:t>
      </w:r>
      <w:r w:rsidRPr="00FE6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7E311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данного утверждения, оправдание благодатию – это ключ к упованию на Бога, призванному привести нас в совершенство, присущее нашему Небесному Отцу. И, таким образом, соделать нас наследниками вечной жизни. </w:t>
      </w:r>
    </w:p>
    <w:p w:rsidR="00006C14" w:rsidRPr="00393CA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упование на Бога – предстаёт, как составляющая, которая определяет Царство Божие в духе человеке. </w:t>
      </w:r>
    </w:p>
    <w:p w:rsidR="00006C14" w:rsidRPr="00F568B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этого, наличие в человеке упования на Бога – это, не что иное, как сертификат на наследие жизни вечной. </w:t>
      </w:r>
    </w:p>
    <w:p w:rsidR="00006C14" w:rsidRPr="00CE071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человек, который полагает или же думает, что он имеет оправдание по благодати, но в то же самое время, не может и не разумеет, как привести доказательства своего упования на Бога – обманывает себя, и не имеет оправдания в своём сердце. </w:t>
      </w:r>
    </w:p>
    <w:p w:rsidR="00006C14" w:rsidRPr="009C50D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163E95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само по себе оправдание, как ключ к упованию на Бога – это высшее проявление силы Божией, действующей исключительно в учении о воскресении.</w:t>
      </w:r>
      <w:r w:rsidRPr="00163E9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Pr="007E311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7E311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наследником вечной жизни невозможно стать, по каким-бы то ни было заслугам. Так, как для этой цели, исходя из Писания необходимо:  </w:t>
      </w:r>
    </w:p>
    <w:p w:rsidR="00006C14" w:rsidRPr="00D66F7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F7B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быть рождённым от Наследодателя, являющегося Начальником жизни вечной. </w:t>
      </w:r>
    </w:p>
    <w:p w:rsidR="00006C14" w:rsidRPr="000B667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60A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выполнить условия, предписанные Наследодателем, а именно – быть оправданным, через соработу с учением о кроплении, очистительной Кровью Сына Божьего. </w:t>
      </w:r>
    </w:p>
    <w:p w:rsidR="00006C14" w:rsidRPr="000E560A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молитва, в которой отсутствует упование на Бога – означает что в ней отсутствует вера человека в Бога. В силу чего, такая молитва, не отвечает требованиям жертвы хвалы. А следовательно, и не находит благоволение в очах Бога.</w:t>
      </w:r>
    </w:p>
    <w:p w:rsidR="00006C14" w:rsidRPr="0008536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B04E12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 чтобы определить возможности, связанные с упованием на Бога, которое является ключом к наследию жизни вечной, мы обратились к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молитвам Давида, в которых он использует своё упование на Бога, как аргумент и как доказательство, дающее ему право, получить от Бога всякую помощь и избавление, </w:t>
      </w:r>
      <w:r w:rsidRPr="00FB79CF">
        <w:rPr>
          <w:rFonts w:ascii="Arial" w:hAnsi="Arial" w:cs="Arial"/>
          <w:sz w:val="28"/>
          <w:szCs w:val="28"/>
          <w:lang w:val="ru-RU"/>
        </w:rPr>
        <w:t xml:space="preserve">от силков, поставленных для </w:t>
      </w:r>
      <w:r>
        <w:rPr>
          <w:rFonts w:ascii="Arial" w:hAnsi="Arial" w:cs="Arial"/>
          <w:sz w:val="28"/>
          <w:szCs w:val="28"/>
          <w:lang w:val="ru-RU"/>
        </w:rPr>
        <w:t>него</w:t>
      </w:r>
      <w:r w:rsidRPr="00FB79C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B79CF">
        <w:rPr>
          <w:rFonts w:ascii="Arial" w:hAnsi="Arial" w:cs="Arial"/>
          <w:sz w:val="28"/>
          <w:szCs w:val="28"/>
          <w:lang w:val="ru-RU"/>
        </w:rPr>
        <w:t xml:space="preserve"> от тенет беззаконников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E71D2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9CF">
        <w:rPr>
          <w:rFonts w:ascii="Arial" w:hAnsi="Arial" w:cs="Arial"/>
          <w:sz w:val="28"/>
          <w:szCs w:val="28"/>
          <w:lang w:val="ru-RU"/>
        </w:rPr>
        <w:t xml:space="preserve">Но к Тебе, Господи, Господи, очи мои; на Тебя уповаю, не отринь души моей! Сохрани меня от силков, поставленных для меня, от тенет беззаконников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C96F1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Отсюда следует, что упование на Бога – это доказательство пред Богом нищеты и сокрушённости нашего духа. </w:t>
      </w:r>
    </w:p>
    <w:p w:rsidR="00006C14" w:rsidRPr="00E638D7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Упование на Бога, даёт Богу право, исполнить нашу просьбу, и сохранить нас от силков и тенет беззаконников.</w:t>
      </w:r>
    </w:p>
    <w:p w:rsidR="00006C14" w:rsidRPr="0093339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8D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Молитва, в которой наши очи, не направлены к Богу, не обладает элементом упования на Бога. </w:t>
      </w:r>
    </w:p>
    <w:p w:rsidR="00006C14" w:rsidRPr="003B604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мы направляем наши очи только на то, на что мы уповаем, на то, что является нашей верой и нашей надеждой. В силу этого, уповать на Бога, означает:</w:t>
      </w:r>
    </w:p>
    <w:p w:rsidR="00006C14" w:rsidRPr="001C172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 на Бога.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Бога своей опорою и подкреплением.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9A0F6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смысла, мы доверяем Богу или уповаем на Бога, только потому, что мы на Него надеемся в том, что всё, что Он нам обещал в Писании, Он способен и силен исполнить.</w:t>
      </w:r>
    </w:p>
    <w:p w:rsidR="00006C14" w:rsidRPr="004B7F8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слово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в Писании означает – ожидание или чаяние того, что Бог обещал.</w:t>
      </w:r>
    </w:p>
    <w:p w:rsidR="00006C14" w:rsidRPr="005F6CB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нашей вере необходимо что-либо произвести из того, что Бог обещал, то она производит это из ожидаемого, то есть, из кладязя надежды. Как написано:</w:t>
      </w:r>
    </w:p>
    <w:p w:rsidR="00006C14" w:rsidRPr="005F6CB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Pr="004943C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:rsidR="00006C14" w:rsidRPr="005F6CB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 вот, именно тогда, когда у нас будет фундамент, состоящий из сокровищниц надежды, откуда наша вера может черпать, извлекать и осуществлять ожидаемое, вот тогда у нас и появится возможность, на что-то уповать. </w:t>
      </w:r>
    </w:p>
    <w:p w:rsidR="00006C14" w:rsidRPr="004C3EC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всегда ясно осознавать, что вера, способная извлекать обетование из кладязя надежды – это повиновение повелевающему откровению Бога, исходящему из уст Божиих, данному Им непосредственно в дух человека.</w:t>
      </w:r>
    </w:p>
    <w:p w:rsidR="00006C14" w:rsidRPr="004C3EC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провозглашать несуществующее, существующим, необходимо иметь это самое откровение.</w:t>
      </w:r>
    </w:p>
    <w:p w:rsidR="00006C14" w:rsidRPr="003B604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4C3ECF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приводя на память свойства и назначение упования в отношениях, между Богом и человеком, мы остановились на том:</w:t>
      </w:r>
    </w:p>
    <w:p w:rsidR="00006C14" w:rsidRPr="004C3EC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Какая награда увековечена в Писании за сохранение достоинства, выраженного, - в уповании на Бога?</w:t>
      </w:r>
    </w:p>
    <w:p w:rsidR="00006C14" w:rsidRPr="00DA5DB2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E00309" w:rsidRDefault="00006C14" w:rsidP="00006C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00309">
        <w:rPr>
          <w:rFonts w:ascii="Arial" w:hAnsi="Arial" w:cs="Arial"/>
          <w:b/>
          <w:sz w:val="28"/>
          <w:szCs w:val="28"/>
          <w:lang w:val="ru-RU"/>
        </w:rPr>
        <w:t>Награда за имение и сохранение упования.</w:t>
      </w:r>
    </w:p>
    <w:p w:rsidR="00006C14" w:rsidRPr="00C621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упование на Бога, будет вознаграждено великим воздаянием или великой наградой. Как написано:</w:t>
      </w:r>
    </w:p>
    <w:p w:rsidR="00006C14" w:rsidRPr="00C621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C25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C621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CE0C25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хоть как-то лицезреть, и хоть как-то, дать определение сути великого воздаяния, я приведу несколько составляющих этого великого воздаяния, которое могут унаследовать, только те святые, которые сохранят своё упование на Бога до конца.</w:t>
      </w:r>
    </w:p>
    <w:p w:rsidR="00006C14" w:rsidRPr="0078381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будет выражаться в том, что Бог навеки соделает нас Своим домом.</w:t>
      </w:r>
    </w:p>
    <w:p w:rsidR="00006C14" w:rsidRPr="006940A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006C14" w:rsidRPr="00CC29C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откровения следует некая закономерность, что только уповающий на Бога и сохраняющий это упование, в предмете верности Богу до конца, может быть утверждён домом Божиим.</w:t>
      </w:r>
    </w:p>
    <w:p w:rsidR="00006C14" w:rsidRPr="008D105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7642D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8D1051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Устроение дома из кедра – это по сути дела – утверждение нашего царского достоинства над собственностью Бога.</w:t>
      </w:r>
    </w:p>
    <w:p w:rsidR="00006C14" w:rsidRPr="006940A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 в сохранении нашей души от падения мечём.</w:t>
      </w:r>
    </w:p>
    <w:p w:rsidR="00006C14" w:rsidRPr="006940A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C00F36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мечём являются слова</w:t>
      </w:r>
      <w:r w:rsidRPr="00C00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клеветы, направленные на подрыв нравственного облика и авторитета законной власти . . .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912CAF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2CAF">
        <w:rPr>
          <w:rFonts w:ascii="Arial" w:hAnsi="Arial" w:cs="Arial"/>
          <w:sz w:val="28"/>
          <w:szCs w:val="28"/>
          <w:lang w:val="ru-RU"/>
        </w:rPr>
        <w:t>Помилуй меня, Боже, помилуй меня, ибо на Тебя уповает душа моя, и в тени крыл Твоих я укроюсь, доколе не пройдут беды. Воззову к Богу Всевышнему, Богу, благодетельствующему мне;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2CAF">
        <w:rPr>
          <w:rFonts w:ascii="Arial" w:hAnsi="Arial" w:cs="Arial"/>
          <w:sz w:val="28"/>
          <w:szCs w:val="28"/>
          <w:lang w:val="ru-RU"/>
        </w:rPr>
        <w:t xml:space="preserve">Он пошлет с небес и спасет меня; посрамит ищущего поглотить меня; пошлет Бог милость Свою и истину Свою. 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2CAF">
        <w:rPr>
          <w:rFonts w:ascii="Arial" w:hAnsi="Arial" w:cs="Arial"/>
          <w:sz w:val="28"/>
          <w:szCs w:val="28"/>
          <w:lang w:val="ru-RU"/>
        </w:rPr>
        <w:t xml:space="preserve">Душа моя среди львов; я лежу среди дышущих пламенем, среди сынов человеческих, у которых зубы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12CAF">
        <w:rPr>
          <w:rFonts w:ascii="Arial" w:hAnsi="Arial" w:cs="Arial"/>
          <w:sz w:val="28"/>
          <w:szCs w:val="28"/>
          <w:lang w:val="ru-RU"/>
        </w:rPr>
        <w:t xml:space="preserve"> копья и стрелы</w:t>
      </w:r>
      <w:r>
        <w:rPr>
          <w:rFonts w:ascii="Arial" w:hAnsi="Arial" w:cs="Arial"/>
          <w:sz w:val="28"/>
          <w:szCs w:val="28"/>
          <w:lang w:val="ru-RU"/>
        </w:rPr>
        <w:t>, и у которых язык – острый меч  (</w:t>
      </w:r>
      <w:r w:rsidRPr="00912CAF">
        <w:rPr>
          <w:rFonts w:ascii="Arial" w:hAnsi="Arial" w:cs="Arial"/>
          <w:sz w:val="28"/>
          <w:szCs w:val="28"/>
          <w:u w:val="single"/>
          <w:lang w:val="ru-RU"/>
        </w:rPr>
        <w:t>Пс.56:2-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EC43AB">
        <w:rPr>
          <w:rFonts w:ascii="Arial" w:hAnsi="Arial" w:cs="Arial"/>
          <w:sz w:val="28"/>
          <w:szCs w:val="28"/>
          <w:lang w:val="ru-RU"/>
        </w:rPr>
        <w:t xml:space="preserve">ибель вымышляет язык твой; как изощренная бритва, он у тебя, коварный! ты любишь больше зло, нежели добро, больше ложь, нежели говорить правду; ты любишь всякие гибельные речи, язык коварный: за то Бог сокрушит тебя вконец, изринет тебя и исторгнет тебя из жилища твоего и корень твой из земли живых. 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43AB">
        <w:rPr>
          <w:rFonts w:ascii="Arial" w:hAnsi="Arial" w:cs="Arial"/>
          <w:sz w:val="28"/>
          <w:szCs w:val="28"/>
          <w:lang w:val="ru-RU"/>
        </w:rPr>
        <w:t xml:space="preserve">Увидят праведники и убоятся, посмеются над ним и скажут: "вот человек, который не в Боге полагал крепость свою, а надеялся на множество богатства своего, укреплялся в злодействе своем". 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43AB">
        <w:rPr>
          <w:rFonts w:ascii="Arial" w:hAnsi="Arial" w:cs="Arial"/>
          <w:sz w:val="28"/>
          <w:szCs w:val="28"/>
          <w:lang w:val="ru-RU"/>
        </w:rPr>
        <w:t>А я, как зеленеющая маслина, в доме Божием, и уповаю на милость Божию во веки веков, вечно буду славить Тебя за то, что Ты соделал, и уповать на имя Твое, ибо оно благо пред святыми Твоими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EC43AB">
        <w:rPr>
          <w:rFonts w:ascii="Arial" w:hAnsi="Arial" w:cs="Arial"/>
          <w:sz w:val="28"/>
          <w:szCs w:val="28"/>
          <w:u w:val="single"/>
          <w:lang w:val="ru-RU"/>
        </w:rPr>
        <w:t>Пс.51:4-11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43A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006C14" w:rsidRPr="00EC43A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выражается, - в радости сердца о спасении, дарованным Богом.</w:t>
      </w:r>
    </w:p>
    <w:p w:rsidR="00006C14" w:rsidRPr="00177F7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 Твою;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912CAF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2CAF">
        <w:rPr>
          <w:rFonts w:ascii="Arial" w:hAnsi="Arial" w:cs="Arial"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Твоих. Все одежды </w:t>
      </w:r>
      <w:r w:rsidRPr="00912CAF">
        <w:rPr>
          <w:rFonts w:ascii="Arial" w:hAnsi="Arial" w:cs="Arial"/>
          <w:sz w:val="28"/>
          <w:szCs w:val="28"/>
          <w:lang w:val="ru-RU"/>
        </w:rPr>
        <w:lastRenderedPageBreak/>
        <w:t>Твои, как смирна и алой и касия; из чертогов слоновой кости увеселяют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2CAF">
        <w:rPr>
          <w:rFonts w:ascii="Arial" w:hAnsi="Arial" w:cs="Arial"/>
          <w:sz w:val="28"/>
          <w:szCs w:val="28"/>
          <w:u w:val="single"/>
          <w:lang w:val="ru-RU"/>
        </w:rPr>
        <w:t>Пс.44:8,9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2CAF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177F7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выражается, - в наследовании обетованной земли.</w:t>
      </w:r>
    </w:p>
    <w:p w:rsidR="00006C14" w:rsidRPr="00C8430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6A051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Наследовать землю, на которой постоянно сосредоточены очи Господа означает – изгнать укоренившиеся на этой земле чуждые народы, не имеющие причастия к Израилю.</w:t>
      </w:r>
    </w:p>
    <w:p w:rsidR="00006C14" w:rsidRPr="00AD424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Израиль – это достоинство, обуславливающего человека облечённого властью, призывать Бога или же, поклоняться Богу, как своему Небесному Отцу, в духе и истине. </w:t>
      </w:r>
    </w:p>
    <w:p w:rsidR="00006C14" w:rsidRPr="0054476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наследованием или же, владением обетованной землёю, Писание подразумевает – владение самим собою для Господа. </w:t>
      </w:r>
    </w:p>
    <w:p w:rsidR="00006C14" w:rsidRPr="0054476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этой цели, необходимо отделить себя для Господа, то есть – освятиться, оставить свой народ и свой дом. </w:t>
      </w:r>
    </w:p>
    <w:p w:rsidR="00006C14" w:rsidRPr="0054476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род освящения – является доказательством, как нашего искупления, так и нашего упования.</w:t>
      </w:r>
    </w:p>
    <w:p w:rsidR="00006C14" w:rsidRPr="00EF7EF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какие  бы добрые дела в своём понимании, не творил человек, чтобы угодить Богу – если он не может представить доказательств своего упования на Бога, выраженных в оставлении своего народа и своего дома – то все его добрые дела, будут инкриминированы ему Богом, как производство зла. </w:t>
      </w:r>
    </w:p>
    <w:p w:rsidR="00006C14" w:rsidRPr="00AD424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такие «горе добродетели» рассматриваются Писанием противниками Бога и подлежат самоистреблению.</w:t>
      </w:r>
    </w:p>
    <w:p w:rsidR="00006C14" w:rsidRPr="00AD788B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AD788B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88B">
        <w:rPr>
          <w:rFonts w:ascii="Arial" w:hAnsi="Arial" w:cs="Arial"/>
          <w:sz w:val="28"/>
          <w:szCs w:val="28"/>
          <w:lang w:val="ru-RU"/>
        </w:rPr>
        <w:t>Не негодуй на злодеев и не завидуй нечестивым, потому что злой не имеет будущности, - светильник нечестивых угаснет. Бойся, сын мой, Господа и царя; с мятежниками не сообщайся,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88B">
        <w:rPr>
          <w:rFonts w:ascii="Arial" w:hAnsi="Arial" w:cs="Arial"/>
          <w:sz w:val="28"/>
          <w:szCs w:val="28"/>
          <w:lang w:val="ru-RU"/>
        </w:rPr>
        <w:t>потому что внезапно придет погибель от них, и беду от них обоих кто предузнает?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788B">
        <w:rPr>
          <w:rFonts w:ascii="Arial" w:hAnsi="Arial" w:cs="Arial"/>
          <w:sz w:val="28"/>
          <w:szCs w:val="28"/>
          <w:u w:val="single"/>
          <w:lang w:val="ru-RU"/>
        </w:rPr>
        <w:t>Прит.24:19-22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06C14" w:rsidRPr="00177F7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выражается, - в полном числе лет.</w:t>
      </w:r>
    </w:p>
    <w:p w:rsidR="00006C14" w:rsidRPr="00177F7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40706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данных слов можно заключить, что уповающий на Бога, никогда не уйдёт в путь всей земли, в преполовине своих дней.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означает, что уповающий на Бога, никогда не уйдёт в путь всей земли, пока не выполнит своего предназначения.</w:t>
      </w:r>
    </w:p>
    <w:p w:rsidR="00006C14" w:rsidRPr="0000750D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прожить полное число лет означает – совершить своё течение и сохранить свою веру или же, выполнить своё предназначение, выраженное в том, чтобы придти </w:t>
      </w:r>
      <w:r w:rsidRPr="0000750D">
        <w:rPr>
          <w:rFonts w:ascii="Arial" w:hAnsi="Arial" w:cs="Arial"/>
          <w:sz w:val="28"/>
          <w:szCs w:val="28"/>
          <w:lang w:val="ru-RU"/>
        </w:rPr>
        <w:t>в единство веры и познания Сына Божия, 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01535E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00750D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0D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006C14" w:rsidRPr="0001535E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0750D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0750D">
        <w:rPr>
          <w:rFonts w:ascii="Arial" w:hAnsi="Arial" w:cs="Arial"/>
          <w:sz w:val="28"/>
          <w:szCs w:val="28"/>
          <w:lang w:val="ru-RU"/>
        </w:rPr>
        <w:t xml:space="preserve">о хитрому искусству обольщения, </w:t>
      </w:r>
    </w:p>
    <w:p w:rsidR="00006C14" w:rsidRPr="0096094E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0750D">
        <w:rPr>
          <w:rFonts w:ascii="Arial" w:hAnsi="Arial" w:cs="Arial"/>
          <w:sz w:val="28"/>
          <w:szCs w:val="28"/>
          <w:lang w:val="ru-RU"/>
        </w:rPr>
        <w:t>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535E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750D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177F79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выражается, - в способности, рано услышать милость Бога и узнать путь, по которому нам необходимо пройти.</w:t>
      </w:r>
    </w:p>
    <w:p w:rsidR="00006C14" w:rsidRPr="00C621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</w:t>
      </w:r>
      <w:r w:rsidRPr="000F28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796F1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Писанию, обновление милости Божией образно связано с ранним утром, потому, что любое утро – это время, когда Бог называет несуществующее, существующим.</w:t>
      </w:r>
    </w:p>
    <w:p w:rsidR="00006C14" w:rsidRPr="00A10884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84">
        <w:rPr>
          <w:rFonts w:ascii="Arial" w:hAnsi="Arial" w:cs="Arial"/>
          <w:sz w:val="28"/>
          <w:szCs w:val="28"/>
          <w:lang w:val="ru-RU"/>
        </w:rPr>
        <w:t>И назвал Бог свет днем, а тьму ночью. И был вечер, и было утро: день один. И сказал Бог: да будет твердь посреди воды, и да отделяет она воду от воды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0884">
        <w:rPr>
          <w:rFonts w:ascii="Arial" w:hAnsi="Arial" w:cs="Arial"/>
          <w:sz w:val="28"/>
          <w:szCs w:val="28"/>
          <w:u w:val="single"/>
          <w:lang w:val="ru-RU"/>
        </w:rPr>
        <w:t>Быт.1:5,6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88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06C14" w:rsidRPr="008D1051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рано услышать милость Божию – это получить право на соработу с Богом тех дел, которые Бог намеривается творить.</w:t>
      </w:r>
    </w:p>
    <w:p w:rsidR="00006C14" w:rsidRPr="001931E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откровение пути, по которому нам необходимо идти, чтобы соработать с Богом в осуществлении Его намерений – это откровении роли, которую мы призваны Богом исполнять, чтобы рано услышать милость Бога.</w:t>
      </w:r>
    </w:p>
    <w:p w:rsidR="00006C14" w:rsidRPr="002C3CAE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откровение такой милости, призвано служить наградой, только для той категории людей, которая уповает на Бога.</w:t>
      </w:r>
    </w:p>
    <w:p w:rsidR="00006C14" w:rsidRPr="00C62168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Награда за имение и сохранение упования на Бога выражается, - в верности всех обещаний Бога.</w:t>
      </w:r>
    </w:p>
    <w:p w:rsidR="00006C14" w:rsidRPr="00EF7EF3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E0C25">
        <w:rPr>
          <w:rFonts w:ascii="Arial" w:hAnsi="Arial" w:cs="Arial"/>
          <w:sz w:val="28"/>
          <w:szCs w:val="28"/>
          <w:lang w:val="ru-RU"/>
        </w:rPr>
        <w:t>удем держаться исповедания упования неуклонно, ибо верен Обещавший</w:t>
      </w:r>
      <w:r w:rsidRPr="00783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:rsidR="00006C14" w:rsidRPr="00783815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мысли, упование зиждется на информации исповедуемого учения или, на исповедании познанной нами истины, в которой заключены все обещания Бога.</w:t>
      </w:r>
    </w:p>
    <w:p w:rsidR="00006C14" w:rsidRPr="002D615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по содержанию данного наставления следует, что </w:t>
      </w:r>
      <w:r w:rsidRPr="00CE0C25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какие-то тёмные и враждебные упованию силы, будут пытаться уклонить нас от имеющегося упования.</w:t>
      </w:r>
    </w:p>
    <w:p w:rsidR="00006C14" w:rsidRPr="002D615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Бог получил возможность исполнить те обещания, на которые Он повелел нам уповать – необходимо твёрдо держаться и не уклоняться от того, на что мы уповаем.</w:t>
      </w:r>
    </w:p>
    <w:p w:rsidR="00006C14" w:rsidRPr="002D615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06C14" w:rsidRPr="002D6150" w:rsidRDefault="00006C14" w:rsidP="00006C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150">
        <w:rPr>
          <w:rFonts w:ascii="Arial" w:hAnsi="Arial" w:cs="Arial"/>
          <w:sz w:val="28"/>
          <w:szCs w:val="28"/>
          <w:lang w:val="ru-RU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мои;</w:t>
      </w:r>
    </w:p>
    <w:p w:rsidR="00006C14" w:rsidRPr="002D6150" w:rsidRDefault="00006C14" w:rsidP="00006C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34CD9" w:rsidRPr="00006C14" w:rsidRDefault="00006C14" w:rsidP="00006C1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D6150">
        <w:rPr>
          <w:rFonts w:ascii="Arial" w:hAnsi="Arial" w:cs="Arial"/>
          <w:sz w:val="28"/>
          <w:szCs w:val="28"/>
          <w:lang w:val="ru-RU"/>
        </w:rPr>
        <w:t xml:space="preserve"> вложил в уста мои новую песнь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D6150">
        <w:rPr>
          <w:rFonts w:ascii="Arial" w:hAnsi="Arial" w:cs="Arial"/>
          <w:sz w:val="28"/>
          <w:szCs w:val="28"/>
          <w:lang w:val="ru-RU"/>
        </w:rPr>
        <w:t xml:space="preserve"> хвалу Богу нашему. Увидят многие и убоятся и будут уповать на Господа. Блажен человек, который на Господа возлагает надежду свою и не обращается к гордым и к уклоняющимся ко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6150">
        <w:rPr>
          <w:rFonts w:ascii="Arial" w:hAnsi="Arial" w:cs="Arial"/>
          <w:sz w:val="28"/>
          <w:szCs w:val="28"/>
          <w:u w:val="single"/>
          <w:lang w:val="ru-RU"/>
        </w:rPr>
        <w:t>Пс.39:2-5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6150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134CD9" w:rsidRPr="00006C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4"/>
    <w:rsid w:val="00006C14"/>
    <w:rsid w:val="001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D97A-1B87-43BE-BFEC-FF0EBD54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2014-04-06T21:16:00Z</dcterms:created>
  <dcterms:modified xsi:type="dcterms:W3CDTF">2014-04-06T21:16:00Z</dcterms:modified>
</cp:coreProperties>
</file>